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rPr>
          <w:rFonts w:ascii="Times New Roman" w:hAnsi="Times New Roman"/>
          <w:b/>
          <w:b/>
          <w:bCs/>
          <w:sz w:val="24"/>
          <w:szCs w:val="24"/>
          <w:lang w:val="pt-PT"/>
        </w:rPr>
      </w:pPr>
      <w:r>
        <w:rPr>
          <w:rFonts w:ascii="Times New Roman" w:hAnsi="Times New Roman"/>
          <w:b/>
          <w:bCs/>
          <w:sz w:val="24"/>
          <w:szCs w:val="24"/>
          <w:lang w:val="pt-PT"/>
        </w:rPr>
      </w:r>
    </w:p>
    <w:tbl>
      <w:tblPr>
        <w:tblStyle w:val="Tablaconcuadrcula"/>
        <w:tblW w:w="920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209"/>
      </w:tblGrid>
      <w:tr>
        <w:trPr/>
        <w:tc>
          <w:tcPr>
            <w:tcW w:w="9209" w:type="dxa"/>
            <w:tcBorders/>
            <w:shd w:fill="auto" w:val="clear"/>
          </w:tcPr>
          <w:p>
            <w:pPr>
              <w:pStyle w:val="Normal"/>
              <w:widowControl w:val="false"/>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b/>
                <w:bCs/>
                <w:sz w:val="24"/>
                <w:szCs w:val="24"/>
                <w:lang w:eastAsia="en-US"/>
              </w:rPr>
              <w:t xml:space="preserve">ANEXO II.- SOLICITUD , AUTOBAREMACIÓN Y DECLARACIÓN RESPONSABLE </w:t>
            </w:r>
            <w:r>
              <w:rPr>
                <w:rFonts w:eastAsia="Verdana" w:cs="Verdana" w:ascii="Times New Roman" w:hAnsi="Times New Roman"/>
                <w:b/>
                <w:bCs/>
                <w:sz w:val="24"/>
                <w:szCs w:val="24"/>
                <w:lang w:eastAsia="en-US"/>
              </w:rPr>
              <w:t>PARA LA AUTORIZACIÓN DE USO COMÚN ESPECIAL DE LOS ESPACIOS DEPORTIVOS DE LAS INSTALACIONES DEPORTIVAS DEL AYUNTAMIENTO DE CAMAS POR LAS ENTIDADES DEPORTIVAS PARA EL FOMENTO DEL DEPORTE LOCAL MEDIANTE EL DESARROLLO DE ACTIVIDADES DEPORTIVAS DE CARÁCTER FORMATIVO, COMPETITIVO O SIMILARES</w:t>
            </w:r>
            <w:r>
              <w:rPr>
                <w:rFonts w:eastAsia="Verdana" w:cs="Verdana" w:ascii="Times New Roman" w:hAnsi="Times New Roman"/>
                <w:sz w:val="24"/>
                <w:szCs w:val="24"/>
                <w:lang w:eastAsia="en-US"/>
              </w:rPr>
              <w:t>.</w:t>
            </w:r>
          </w:p>
        </w:tc>
      </w:tr>
    </w:tbl>
    <w:p>
      <w:pPr>
        <w:pStyle w:val="Normal"/>
        <w:rPr>
          <w:rFonts w:ascii="Times New Roman" w:hAnsi="Times New Roman"/>
          <w:sz w:val="24"/>
          <w:szCs w:val="24"/>
        </w:rPr>
      </w:pPr>
      <w:r>
        <w:rPr>
          <w:rFonts w:ascii="Times New Roman" w:hAnsi="Times New Roman"/>
          <w:sz w:val="24"/>
          <w:szCs w:val="24"/>
        </w:rPr>
      </w:r>
    </w:p>
    <w:tbl>
      <w:tblPr>
        <w:tblStyle w:val="Tablaconcuadrcula"/>
        <w:tblpPr w:bottomFromText="0" w:horzAnchor="text" w:leftFromText="141" w:rightFromText="141" w:tblpX="0" w:tblpY="1" w:topFromText="0" w:vertAnchor="text"/>
        <w:tblW w:w="920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604"/>
        <w:gridCol w:w="1345"/>
        <w:gridCol w:w="3259"/>
      </w:tblGrid>
      <w:tr>
        <w:trPr/>
        <w:tc>
          <w:tcPr>
            <w:tcW w:w="9208" w:type="dxa"/>
            <w:gridSpan w:val="3"/>
            <w:tcBorders/>
            <w:shd w:color="auto" w:fill="auto" w:val="pct12"/>
          </w:tcPr>
          <w:p>
            <w:pPr>
              <w:pStyle w:val="ListParagraph"/>
              <w:widowControl w:val="false"/>
              <w:numPr>
                <w:ilvl w:val="0"/>
                <w:numId w:val="3"/>
              </w:numPr>
              <w:suppressAutoHyphens w:val="true"/>
              <w:spacing w:lineRule="auto" w:line="240" w:before="0" w:after="0"/>
              <w:contextualSpacing/>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b/>
                <w:sz w:val="24"/>
                <w:szCs w:val="24"/>
                <w:lang w:eastAsia="en-US"/>
              </w:rPr>
              <w:t>DATOS DE LA ENTIDAD Y SU REPRESENTANTE LEGAL</w:t>
            </w:r>
          </w:p>
        </w:tc>
      </w:tr>
      <w:tr>
        <w:trPr/>
        <w:tc>
          <w:tcPr>
            <w:tcW w:w="9208" w:type="dxa"/>
            <w:gridSpan w:val="3"/>
            <w:tcBorders/>
            <w:shd w:fill="auto" w:val="clear"/>
          </w:tcPr>
          <w:p>
            <w:pPr>
              <w:pStyle w:val="ListParagraph"/>
              <w:widowControl w:val="false"/>
              <w:numPr>
                <w:ilvl w:val="1"/>
                <w:numId w:val="3"/>
              </w:numPr>
              <w:suppressAutoHyphens w:val="true"/>
              <w:spacing w:lineRule="auto" w:line="240" w:before="0" w:after="0"/>
              <w:contextualSpacing/>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b/>
                <w:sz w:val="24"/>
                <w:szCs w:val="24"/>
                <w:lang w:eastAsia="en-US"/>
              </w:rPr>
              <w:t>NOMBRE DE LA ENTIDAD (nombre que venga reflejado en estatutos):</w:t>
            </w:r>
          </w:p>
          <w:p>
            <w:pPr>
              <w:pStyle w:val="ListParagraph"/>
              <w:widowControl w:val="false"/>
              <w:suppressAutoHyphens w:val="true"/>
              <w:spacing w:lineRule="auto" w:line="240" w:before="0" w:after="0"/>
              <w:contextualSpacing/>
              <w:rPr>
                <w:rFonts w:ascii="Times New Roman" w:hAnsi="Times New Roman" w:eastAsia="Calibri" w:cs="Calibri"/>
                <w:b/>
                <w:b/>
                <w:sz w:val="24"/>
                <w:szCs w:val="24"/>
                <w:lang w:eastAsia="en-US"/>
              </w:rPr>
            </w:pPr>
            <w:r>
              <w:rPr>
                <w:rFonts w:eastAsia="Calibri" w:cs="Calibri" w:ascii="Times New Roman" w:hAnsi="Times New Roman"/>
                <w:b/>
                <w:sz w:val="24"/>
                <w:szCs w:val="24"/>
                <w:lang w:eastAsia="en-US"/>
              </w:rPr>
            </w:r>
          </w:p>
        </w:tc>
      </w:tr>
      <w:tr>
        <w:trPr/>
        <w:tc>
          <w:tcPr>
            <w:tcW w:w="9208" w:type="dxa"/>
            <w:gridSpan w:val="3"/>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Domicilio:</w:t>
            </w:r>
          </w:p>
        </w:tc>
      </w:tr>
      <w:tr>
        <w:trPr/>
        <w:tc>
          <w:tcPr>
            <w:tcW w:w="5949" w:type="dxa"/>
            <w:gridSpan w:val="2"/>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 xml:space="preserve">Municipio:                                  </w:t>
            </w:r>
          </w:p>
        </w:tc>
        <w:tc>
          <w:tcPr>
            <w:tcW w:w="3259" w:type="dxa"/>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Código Postal:</w:t>
            </w:r>
          </w:p>
        </w:tc>
      </w:tr>
      <w:tr>
        <w:trPr>
          <w:trHeight w:val="525" w:hRule="atLeast"/>
        </w:trPr>
        <w:tc>
          <w:tcPr>
            <w:tcW w:w="5949" w:type="dxa"/>
            <w:gridSpan w:val="2"/>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Provincia:</w:t>
            </w:r>
          </w:p>
        </w:tc>
        <w:tc>
          <w:tcPr>
            <w:tcW w:w="3259" w:type="dxa"/>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CIF:</w:t>
            </w:r>
          </w:p>
        </w:tc>
      </w:tr>
      <w:tr>
        <w:trPr/>
        <w:tc>
          <w:tcPr>
            <w:tcW w:w="5949" w:type="dxa"/>
            <w:gridSpan w:val="2"/>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Correo electrónico:</w:t>
            </w:r>
          </w:p>
        </w:tc>
        <w:tc>
          <w:tcPr>
            <w:tcW w:w="3259" w:type="dxa"/>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 xml:space="preserve">Teléfono:                                                 </w:t>
            </w:r>
          </w:p>
        </w:tc>
      </w:tr>
      <w:tr>
        <w:trPr/>
        <w:tc>
          <w:tcPr>
            <w:tcW w:w="9208" w:type="dxa"/>
            <w:gridSpan w:val="3"/>
            <w:tcBorders/>
            <w:shd w:color="auto" w:fill="F2F2F2" w:themeFill="background1" w:themeFillShade="f2" w:val="clear"/>
          </w:tcPr>
          <w:p>
            <w:pPr>
              <w:pStyle w:val="ListParagraph"/>
              <w:widowControl w:val="false"/>
              <w:numPr>
                <w:ilvl w:val="1"/>
                <w:numId w:val="3"/>
              </w:numPr>
              <w:suppressAutoHyphens w:val="true"/>
              <w:spacing w:lineRule="auto" w:line="240" w:before="0" w:after="0"/>
              <w:contextualSpacing/>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b/>
                <w:sz w:val="24"/>
                <w:szCs w:val="24"/>
                <w:lang w:eastAsia="en-US"/>
              </w:rPr>
              <w:t xml:space="preserve">Datos del/la Representante Legal </w:t>
            </w:r>
          </w:p>
        </w:tc>
      </w:tr>
      <w:tr>
        <w:trPr>
          <w:trHeight w:val="513" w:hRule="atLeast"/>
        </w:trPr>
        <w:tc>
          <w:tcPr>
            <w:tcW w:w="5949" w:type="dxa"/>
            <w:gridSpan w:val="2"/>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Apellidos y Nombre del/la representante legal:</w:t>
            </w:r>
          </w:p>
        </w:tc>
        <w:tc>
          <w:tcPr>
            <w:tcW w:w="3259" w:type="dxa"/>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DNI:</w:t>
            </w:r>
          </w:p>
        </w:tc>
      </w:tr>
      <w:tr>
        <w:trPr>
          <w:trHeight w:val="518" w:hRule="atLeast"/>
        </w:trPr>
        <w:tc>
          <w:tcPr>
            <w:tcW w:w="9208" w:type="dxa"/>
            <w:gridSpan w:val="3"/>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Cargo del/la representante legal:</w:t>
            </w:r>
          </w:p>
        </w:tc>
      </w:tr>
      <w:tr>
        <w:trPr/>
        <w:tc>
          <w:tcPr>
            <w:tcW w:w="9208" w:type="dxa"/>
            <w:gridSpan w:val="3"/>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Domicilio:</w:t>
            </w:r>
          </w:p>
        </w:tc>
      </w:tr>
      <w:tr>
        <w:trPr/>
        <w:tc>
          <w:tcPr>
            <w:tcW w:w="4604" w:type="dxa"/>
            <w:tcBorders>
              <w:top w:val="nil"/>
              <w:right w:val="nil"/>
            </w:tcBorders>
            <w:shd w:fill="auto" w:val="clear"/>
          </w:tcPr>
          <w:p>
            <w:pPr>
              <w:pStyle w:val="Normal"/>
              <w:widowControl w:val="false"/>
              <w:suppressAutoHyphens w:val="true"/>
              <w:spacing w:lineRule="auto" w:line="276" w:before="0" w:after="20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 xml:space="preserve">Municipio:                                  </w:t>
            </w:r>
          </w:p>
        </w:tc>
        <w:tc>
          <w:tcPr>
            <w:tcW w:w="4604" w:type="dxa"/>
            <w:gridSpan w:val="2"/>
            <w:tcBorders>
              <w:top w:val="nil"/>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Código Postal:</w:t>
            </w:r>
          </w:p>
        </w:tc>
      </w:tr>
      <w:tr>
        <w:trPr/>
        <w:tc>
          <w:tcPr>
            <w:tcW w:w="4604" w:type="dxa"/>
            <w:tcBorders>
              <w:top w:val="nil"/>
              <w:right w:val="nil"/>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Provincia:</w:t>
            </w:r>
          </w:p>
          <w:p>
            <w:pPr>
              <w:pStyle w:val="Normal"/>
              <w:widowControl w:val="false"/>
              <w:suppressAutoHyphens w:val="true"/>
              <w:spacing w:lineRule="auto" w:line="240" w:before="0" w:after="0"/>
              <w:rPr>
                <w:rFonts w:ascii="Cambria" w:hAnsi="Cambria" w:eastAsia="Calibri" w:cs="Calibri" w:asciiTheme="minorHAnsi" w:hAnsiTheme="minorHAnsi"/>
                <w:lang w:eastAsia="en-US"/>
              </w:rPr>
            </w:pPr>
            <w:r>
              <w:rPr>
                <w:rFonts w:eastAsia="Calibri" w:cs="Calibri" w:ascii="Cambria" w:hAnsi="Cambria"/>
                <w:lang w:eastAsia="en-US"/>
              </w:rPr>
            </w:r>
          </w:p>
        </w:tc>
        <w:tc>
          <w:tcPr>
            <w:tcW w:w="4604" w:type="dxa"/>
            <w:gridSpan w:val="2"/>
            <w:tcBorders>
              <w:top w:val="nil"/>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DNI:</w:t>
            </w:r>
          </w:p>
        </w:tc>
      </w:tr>
      <w:tr>
        <w:trPr>
          <w:trHeight w:val="553" w:hRule="atLeast"/>
        </w:trPr>
        <w:tc>
          <w:tcPr>
            <w:tcW w:w="4604" w:type="dxa"/>
            <w:tcBorders>
              <w:right w:val="nil"/>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libri" w:cs="Calibri" w:ascii="Times New Roman" w:hAnsi="Times New Roman"/>
                <w:sz w:val="24"/>
                <w:szCs w:val="24"/>
                <w:lang w:eastAsia="en-US"/>
              </w:rPr>
              <w:t>Correo electrónico:</w:t>
            </w:r>
          </w:p>
        </w:tc>
        <w:tc>
          <w:tcPr>
            <w:tcW w:w="4604" w:type="dxa"/>
            <w:gridSpan w:val="2"/>
            <w:tcBorders/>
            <w:shd w:fill="auto" w:val="clear"/>
          </w:tcPr>
          <w:p>
            <w:pPr>
              <w:pStyle w:val="Normal"/>
              <w:widowControl w:val="false"/>
              <w:suppressAutoHyphens w:val="true"/>
              <w:spacing w:lineRule="auto" w:line="240" w:before="0" w:after="0"/>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sz w:val="24"/>
                <w:szCs w:val="24"/>
                <w:lang w:eastAsia="en-US"/>
              </w:rPr>
              <w:t xml:space="preserve">Teléfono: </w:t>
            </w:r>
          </w:p>
        </w:tc>
      </w:tr>
    </w:tbl>
    <w:p>
      <w:pPr>
        <w:pStyle w:val="Normal"/>
        <w:rPr>
          <w:rFonts w:ascii="Times New Roman" w:hAnsi="Times New Roman"/>
          <w:sz w:val="24"/>
          <w:szCs w:val="24"/>
        </w:rPr>
      </w:pPr>
      <w:r>
        <w:rPr>
          <w:rFonts w:ascii="Times New Roman" w:hAnsi="Times New Roman"/>
          <w:sz w:val="24"/>
          <w:szCs w:val="24"/>
        </w:rPr>
      </w:r>
    </w:p>
    <w:tbl>
      <w:tblPr>
        <w:tblStyle w:val="Tablaconcuadrcula"/>
        <w:tblpPr w:bottomFromText="0" w:horzAnchor="text" w:leftFromText="141" w:rightFromText="141" w:tblpX="0" w:tblpY="1" w:topFromText="0" w:vertAnchor="text"/>
        <w:tblW w:w="920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9209"/>
      </w:tblGrid>
      <w:tr>
        <w:trPr/>
        <w:tc>
          <w:tcPr>
            <w:tcW w:w="9209" w:type="dxa"/>
            <w:tcBorders/>
            <w:shd w:color="auto" w:fill="auto" w:val="pct12"/>
          </w:tcPr>
          <w:p>
            <w:pPr>
              <w:pStyle w:val="ListParagraph"/>
              <w:widowControl w:val="false"/>
              <w:numPr>
                <w:ilvl w:val="0"/>
                <w:numId w:val="2"/>
              </w:numPr>
              <w:tabs>
                <w:tab w:val="clear" w:pos="720"/>
                <w:tab w:val="left" w:pos="318" w:leader="none"/>
              </w:tabs>
              <w:suppressAutoHyphens w:val="true"/>
              <w:spacing w:lineRule="auto" w:line="240" w:before="0" w:after="0"/>
              <w:contextualSpacing/>
              <w:rPr>
                <w:rFonts w:ascii="Verdana" w:hAnsi="Verdana"/>
                <w:b/>
                <w:b/>
                <w:sz w:val="20"/>
                <w:szCs w:val="20"/>
              </w:rPr>
            </w:pPr>
            <w:r>
              <w:rPr>
                <w:rFonts w:eastAsia="Cambria" w:cs="" w:ascii="Times New Roman" w:hAnsi="Times New Roman" w:cstheme="minorBidi" w:eastAsiaTheme="minorHAnsi"/>
                <w:b/>
                <w:sz w:val="24"/>
                <w:szCs w:val="24"/>
                <w:lang w:eastAsia="en-US"/>
              </w:rPr>
              <w:t>INSTALACIÓN SOLICITADA</w:t>
            </w:r>
          </w:p>
        </w:tc>
      </w:tr>
      <w:tr>
        <w:trPr/>
        <w:tc>
          <w:tcPr>
            <w:tcW w:w="9209" w:type="dxa"/>
            <w:tcBorders/>
            <w:shd w:fill="auto" w:val="clear"/>
          </w:tcPr>
          <w:p>
            <w:pPr>
              <w:pStyle w:val="Normal"/>
              <w:widowControl w:val="false"/>
              <w:suppressAutoHyphens w:val="true"/>
              <w:spacing w:lineRule="auto" w:line="240" w:before="0" w:after="0"/>
              <w:jc w:val="both"/>
              <w:rPr>
                <w:rFonts w:ascii="Times New Roman" w:hAnsi="Times New Roman" w:eastAsia="Calibri" w:cs="Calibri"/>
                <w:b/>
                <w:b/>
                <w:sz w:val="24"/>
                <w:szCs w:val="24"/>
                <w:lang w:eastAsia="en-US"/>
              </w:rPr>
            </w:pPr>
            <w:r>
              <w:rPr>
                <w:rFonts w:eastAsia="Calibri" w:cs="Calibri" w:ascii="Times New Roman" w:hAnsi="Times New Roman"/>
                <w:b/>
                <w:sz w:val="24"/>
                <w:szCs w:val="24"/>
                <w:lang w:eastAsia="en-US"/>
              </w:rPr>
              <w:t>BLOQUE N.º:</w:t>
            </w:r>
          </w:p>
        </w:tc>
      </w:tr>
    </w:tbl>
    <w:p>
      <w:pPr>
        <w:pStyle w:val="Normal"/>
        <w:rPr>
          <w:rFonts w:ascii="Times New Roman" w:hAnsi="Times New Roman"/>
          <w:sz w:val="24"/>
          <w:szCs w:val="24"/>
        </w:rPr>
      </w:pPr>
      <w:r>
        <w:rPr>
          <w:rFonts w:ascii="Times New Roman" w:hAnsi="Times New Roman"/>
          <w:sz w:val="24"/>
          <w:szCs w:val="24"/>
        </w:rPr>
      </w:r>
    </w:p>
    <w:tbl>
      <w:tblPr>
        <w:tblStyle w:val="Tablaconcuadrcula"/>
        <w:tblpPr w:bottomFromText="0" w:horzAnchor="text" w:leftFromText="141" w:rightFromText="141" w:tblpX="0" w:tblpY="1" w:topFromText="0" w:vertAnchor="text"/>
        <w:tblW w:w="920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9209"/>
      </w:tblGrid>
      <w:tr>
        <w:trPr/>
        <w:tc>
          <w:tcPr>
            <w:tcW w:w="9209" w:type="dxa"/>
            <w:tcBorders/>
            <w:shd w:color="auto" w:fill="auto" w:val="pct12"/>
          </w:tcPr>
          <w:p>
            <w:pPr>
              <w:pStyle w:val="ListParagraph"/>
              <w:widowControl w:val="false"/>
              <w:numPr>
                <w:ilvl w:val="0"/>
                <w:numId w:val="2"/>
              </w:numPr>
              <w:tabs>
                <w:tab w:val="clear" w:pos="720"/>
                <w:tab w:val="left" w:pos="318" w:leader="none"/>
              </w:tabs>
              <w:suppressAutoHyphens w:val="true"/>
              <w:spacing w:lineRule="auto" w:line="240" w:before="0" w:after="0"/>
              <w:contextualSpacing/>
              <w:rPr>
                <w:rFonts w:ascii="Verdana" w:hAnsi="Verdana"/>
                <w:b/>
                <w:b/>
                <w:sz w:val="20"/>
                <w:szCs w:val="20"/>
              </w:rPr>
            </w:pPr>
            <w:r>
              <w:rPr>
                <w:rFonts w:eastAsia="Cambria" w:cs="" w:ascii="Times New Roman" w:hAnsi="Times New Roman" w:cstheme="minorBidi" w:eastAsiaTheme="minorHAnsi"/>
                <w:b/>
                <w:sz w:val="24"/>
                <w:szCs w:val="24"/>
                <w:lang w:eastAsia="en-US"/>
              </w:rPr>
              <w:t>DECLARACIÓN RESPONSABLE</w:t>
            </w:r>
          </w:p>
        </w:tc>
      </w:tr>
      <w:tr>
        <w:trPr/>
        <w:tc>
          <w:tcPr>
            <w:tcW w:w="9209" w:type="dxa"/>
            <w:tcBorders/>
            <w:shd w:fill="auto" w:val="clear"/>
          </w:tcPr>
          <w:p>
            <w:pPr>
              <w:pStyle w:val="Normal"/>
              <w:widowControl w:val="false"/>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b/>
                <w:sz w:val="24"/>
                <w:szCs w:val="24"/>
                <w:lang w:eastAsia="en-US"/>
              </w:rPr>
              <w:t>DECLARO BAJO MI RESPONSABILIDAD QUE CUMPLO LOS REQUISITOS ESTABLECIDOS EN LA CLÁUSULA 4 Y ASUMO LOS COMPROMISOS REQUERIDOS EN LAS</w:t>
            </w:r>
            <w:r>
              <w:rPr>
                <w:rFonts w:eastAsia="Cambria" w:cs="" w:ascii="Times New Roman" w:hAnsi="Times New Roman" w:cstheme="minorBidi" w:eastAsiaTheme="minorHAnsi"/>
                <w:b/>
                <w:bCs/>
                <w:sz w:val="24"/>
                <w:szCs w:val="24"/>
                <w:lang w:eastAsia="en-US"/>
              </w:rPr>
              <w:t xml:space="preserve"> </w:t>
            </w:r>
            <w:r>
              <w:rPr>
                <w:rFonts w:eastAsia="Cambria" w:cs="" w:ascii="Times New Roman" w:hAnsi="Times New Roman" w:cstheme="minorBidi" w:eastAsiaTheme="minorHAnsi"/>
                <w:b/>
                <w:sz w:val="24"/>
                <w:szCs w:val="24"/>
                <w:lang w:eastAsia="en-US"/>
              </w:rPr>
              <w:t>BASES REGULADORAS PARA LA AUTORIZACIÓN DE USO COMÚN ESPECIAL DE LAS INSTALACIONES DEPORTIVAS DEL AYUNTAMIENTO DE CAMAS</w:t>
            </w:r>
          </w:p>
        </w:tc>
      </w:tr>
      <w:tr>
        <w:trPr/>
        <w:tc>
          <w:tcPr>
            <w:tcW w:w="9209" w:type="dxa"/>
            <w:tcBorders/>
            <w:shd w:fill="auto" w:val="clear"/>
          </w:tcPr>
          <w:p>
            <w:pPr>
              <w:pStyle w:val="Cuerpodetexto"/>
              <w:widowControl w:val="false"/>
              <w:numPr>
                <w:ilvl w:val="0"/>
                <w:numId w:val="1"/>
              </w:numPr>
              <w:suppressAutoHyphens w:val="true"/>
              <w:bidi w:val="0"/>
              <w:spacing w:lineRule="auto" w:line="276" w:before="0" w:after="0"/>
              <w:ind w:left="397" w:right="0" w:hanging="0"/>
              <w:jc w:val="both"/>
              <w:rPr>
                <w:b w:val="false"/>
                <w:b w:val="false"/>
                <w:bCs w:val="false"/>
              </w:rPr>
            </w:pPr>
            <w:r>
              <w:rPr>
                <w:rFonts w:eastAsia="Cambria" w:cs="" w:ascii="Times New Roman" w:hAnsi="Times New Roman" w:cstheme="minorBidi" w:eastAsiaTheme="minorHAnsi"/>
                <w:b w:val="false"/>
                <w:bCs w:val="false"/>
                <w:sz w:val="22"/>
                <w:szCs w:val="22"/>
                <w:lang w:eastAsia="en-US"/>
              </w:rPr>
              <w:t>Estar legalmente constituidos y tener capacidad jurídica y de obrar.</w:t>
            </w:r>
          </w:p>
          <w:p>
            <w:pPr>
              <w:pStyle w:val="Cuerpodetexto"/>
              <w:widowControl w:val="false"/>
              <w:numPr>
                <w:ilvl w:val="0"/>
                <w:numId w:val="1"/>
              </w:numPr>
              <w:suppressAutoHyphens w:val="true"/>
              <w:bidi w:val="0"/>
              <w:spacing w:lineRule="auto" w:line="276" w:before="0" w:after="0"/>
              <w:ind w:left="397" w:right="0" w:hanging="0"/>
              <w:jc w:val="both"/>
              <w:rPr>
                <w:b w:val="false"/>
                <w:b w:val="false"/>
                <w:bCs w:val="false"/>
              </w:rPr>
            </w:pPr>
            <w:r>
              <w:rPr>
                <w:rFonts w:eastAsia="Verdana" w:cs="" w:ascii="Times New Roman" w:hAnsi="Times New Roman" w:cstheme="minorBidi"/>
                <w:b w:val="false"/>
                <w:bCs w:val="false"/>
                <w:sz w:val="22"/>
                <w:szCs w:val="22"/>
                <w:lang w:eastAsia="en-US"/>
              </w:rPr>
              <w:t>No encontrase incursa en alguna de las prohibiciones de contratar que recoge la legislación en materia de contratación pública.</w:t>
            </w:r>
          </w:p>
          <w:p>
            <w:pPr>
              <w:pStyle w:val="Cuerpodetexto"/>
              <w:widowControl w:val="false"/>
              <w:numPr>
                <w:ilvl w:val="0"/>
                <w:numId w:val="1"/>
              </w:numPr>
              <w:suppressAutoHyphens w:val="true"/>
              <w:bidi w:val="0"/>
              <w:spacing w:lineRule="auto" w:line="276" w:before="0" w:after="0"/>
              <w:ind w:left="397" w:right="0" w:hanging="0"/>
              <w:jc w:val="both"/>
              <w:rPr>
                <w:rFonts w:ascii="Cambria" w:hAnsi="Cambria" w:eastAsia="Cambria" w:cs="" w:asciiTheme="minorHAnsi" w:cstheme="minorBidi" w:eastAsiaTheme="minorHAnsi" w:hAnsiTheme="minorHAnsi"/>
                <w:lang w:eastAsia="en-US"/>
              </w:rPr>
            </w:pPr>
            <w:r>
              <w:rPr>
                <w:rFonts w:eastAsia="Verdana" w:cs="" w:ascii="Times New Roman" w:hAnsi="Times New Roman" w:cstheme="minorBidi"/>
                <w:b w:val="false"/>
                <w:bCs w:val="false"/>
                <w:sz w:val="22"/>
                <w:szCs w:val="22"/>
                <w:lang w:eastAsia="en-US"/>
              </w:rPr>
              <w:t>Estar al corriente de las obligaciones tributarias y con la Seguridad Social.</w:t>
            </w:r>
          </w:p>
          <w:p>
            <w:pPr>
              <w:pStyle w:val="Cuerpodetexto"/>
              <w:widowControl w:val="false"/>
              <w:numPr>
                <w:ilvl w:val="0"/>
                <w:numId w:val="1"/>
              </w:numPr>
              <w:suppressAutoHyphens w:val="true"/>
              <w:bidi w:val="0"/>
              <w:spacing w:lineRule="auto" w:line="276" w:before="0" w:after="0"/>
              <w:ind w:left="397" w:right="0" w:hanging="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b w:val="false"/>
                <w:bCs w:val="false"/>
                <w:sz w:val="22"/>
                <w:szCs w:val="22"/>
                <w:lang w:eastAsia="en-US"/>
              </w:rPr>
              <w:t>Estar inscritas en el registro municipal de Asociaciones del Ayuntamiento de Camas.</w:t>
            </w:r>
          </w:p>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bookmarkStart w:id="0" w:name="_Hlk166922433"/>
            <w:bookmarkEnd w:id="0"/>
            <w:r>
              <w:rPr>
                <w:rFonts w:eastAsia="Verdana" w:cs="Verdana" w:ascii="Times New Roman" w:hAnsi="Times New Roman"/>
                <w:b w:val="false"/>
                <w:bCs w:val="false"/>
                <w:color w:val="000000"/>
                <w:sz w:val="22"/>
                <w:szCs w:val="22"/>
                <w:lang w:val="es-ES" w:eastAsia="en-US"/>
              </w:rPr>
              <w:t xml:space="preserve">    </w:t>
            </w:r>
            <w:r>
              <w:rPr>
                <w:rFonts w:eastAsia="Verdana" w:cs="Verdana" w:ascii="Times New Roman" w:hAnsi="Times New Roman"/>
                <w:b w:val="false"/>
                <w:bCs w:val="false"/>
                <w:color w:val="000000"/>
                <w:sz w:val="22"/>
                <w:szCs w:val="22"/>
                <w:lang w:val="es-ES" w:eastAsia="en-US"/>
              </w:rPr>
              <w:t xml:space="preserve">e) Cumplir </w:t>
            </w:r>
            <w:r>
              <w:rPr>
                <w:rFonts w:eastAsia="Verdana" w:cs="Verdana" w:ascii="Times New Roman" w:hAnsi="Times New Roman"/>
                <w:b w:val="false"/>
                <w:bCs w:val="false"/>
                <w:color w:val="000000"/>
                <w:sz w:val="24"/>
                <w:szCs w:val="24"/>
                <w:lang w:val="es-ES" w:eastAsia="en-US"/>
              </w:rPr>
              <w:t>la normativa de prevención de riesgos laborales y vigilancia de la salud del personal trabajador de la entidad.</w:t>
            </w:r>
          </w:p>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b w:val="false"/>
                <w:bCs w:val="false"/>
                <w:color w:val="000000"/>
                <w:sz w:val="24"/>
                <w:szCs w:val="24"/>
                <w:lang w:val="es-ES" w:eastAsia="en-US"/>
              </w:rPr>
              <w:t xml:space="preserve">    </w:t>
            </w:r>
            <w:r>
              <w:rPr>
                <w:rFonts w:eastAsia="Verdana" w:cs="Verdana" w:ascii="Times New Roman" w:hAnsi="Times New Roman"/>
                <w:b w:val="false"/>
                <w:bCs w:val="false"/>
                <w:color w:val="000000"/>
                <w:sz w:val="24"/>
                <w:szCs w:val="24"/>
                <w:lang w:val="es-ES" w:eastAsia="en-US"/>
              </w:rPr>
              <w:t>f) Compromiso de entregar al inicio de la actividad los correspondientes contratos laborales del personal responsable de las actividades desarrolladas en las instalaciones deportivas municipales.</w:t>
            </w:r>
          </w:p>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b w:val="false"/>
                <w:bCs w:val="false"/>
                <w:color w:val="000000"/>
                <w:sz w:val="24"/>
                <w:szCs w:val="24"/>
                <w:lang w:val="es-ES" w:eastAsia="en-US"/>
              </w:rPr>
              <w:t xml:space="preserve">   </w:t>
            </w:r>
            <w:r>
              <w:rPr>
                <w:rFonts w:eastAsia="Verdana" w:cs="Verdana" w:ascii="Times New Roman" w:hAnsi="Times New Roman"/>
                <w:b w:val="false"/>
                <w:bCs w:val="false"/>
                <w:color w:val="000000"/>
                <w:sz w:val="24"/>
                <w:szCs w:val="24"/>
                <w:lang w:val="es-ES" w:eastAsia="en-US"/>
              </w:rPr>
              <w:t>g) Compromiso de entregar al inicio de la actividad el correspondiente certificado negativo del Registro Central de Delincuentes Sexuales, expedido por la Administración competente (www.mjusticia.gob.es) de cada uno de los entrenadores/monitores contratados por las entidades para el desarrollo de las actividades deportivas en las instalaciones deportivas municipales con fecha inmediatamente anterior a la fecha de presentación.</w:t>
            </w:r>
          </w:p>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b w:val="false"/>
                <w:bCs w:val="false"/>
                <w:color w:val="000000"/>
                <w:sz w:val="24"/>
                <w:szCs w:val="24"/>
                <w:lang w:val="es-ES" w:eastAsia="en-US"/>
              </w:rPr>
              <w:t xml:space="preserve">   </w:t>
            </w:r>
            <w:r>
              <w:rPr>
                <w:rFonts w:eastAsia="Verdana" w:cs="Verdana" w:ascii="Times New Roman" w:hAnsi="Times New Roman"/>
                <w:b w:val="false"/>
                <w:bCs w:val="false"/>
                <w:color w:val="000000"/>
                <w:sz w:val="24"/>
                <w:szCs w:val="24"/>
                <w:lang w:val="es-ES" w:eastAsia="en-US"/>
              </w:rPr>
              <w:t>h) Compromiso de entregar al inicio de la actividad los cursos homologados  de uso del desfibrilador semiautomático (DESA) y primeros auxilios de cada monitor/técnico/formador deportivo.</w:t>
            </w:r>
          </w:p>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b w:val="false"/>
                <w:bCs w:val="false"/>
                <w:color w:val="000000"/>
                <w:sz w:val="24"/>
                <w:szCs w:val="24"/>
                <w:lang w:val="es-ES" w:eastAsia="en-US"/>
              </w:rPr>
              <w:t xml:space="preserve">  </w:t>
            </w:r>
            <w:r>
              <w:rPr>
                <w:rFonts w:eastAsia="Verdana" w:cs="Verdana" w:ascii="Times New Roman" w:hAnsi="Times New Roman"/>
                <w:b w:val="false"/>
                <w:bCs w:val="false"/>
                <w:color w:val="000000"/>
                <w:sz w:val="24"/>
                <w:szCs w:val="24"/>
                <w:lang w:val="es-ES" w:eastAsia="en-US"/>
              </w:rPr>
              <w:t>i) Compromiso de realizar el pago trimestral (por anticipado y previo al uso) de la tasa aplicable conforme al bloque de usos de espacios deportivos solicitados en las instalaciones deportivas municipales correspondientes.</w:t>
            </w:r>
          </w:p>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b w:val="false"/>
                <w:bCs w:val="false"/>
                <w:color w:val="000000"/>
                <w:sz w:val="24"/>
                <w:szCs w:val="24"/>
                <w:lang w:val="es-ES" w:eastAsia="en-US"/>
              </w:rPr>
              <w:t xml:space="preserve">  </w:t>
            </w:r>
            <w:r>
              <w:rPr>
                <w:rFonts w:eastAsia="Verdana" w:cs="Verdana" w:ascii="Times New Roman" w:hAnsi="Times New Roman"/>
                <w:b w:val="false"/>
                <w:bCs w:val="false"/>
                <w:color w:val="000000"/>
                <w:sz w:val="24"/>
                <w:szCs w:val="24"/>
                <w:lang w:val="es-ES" w:eastAsia="en-US"/>
              </w:rPr>
              <w:t xml:space="preserve">j) Dispone de un delegado o delegada de protección al que las personas menores de edad de la entidad puedan acudir para expresar sus inquietudes y quien se encargará de la difusión y el cumplimiento de los protocolos establecidos, así como de iniciar las comunicaciones pertinentes en los casos en los que se haya detectado una situación de violencia sobre la infancia o la adolescencia, prevista en el art. 48 de la Ley orgánica 8/2021, de 4 de junio, de protección integral a la infancia y adolescencia frente a la violencia. </w:t>
            </w:r>
          </w:p>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b w:val="false"/>
                <w:bCs w:val="false"/>
                <w:color w:val="000000"/>
                <w:sz w:val="24"/>
                <w:szCs w:val="24"/>
                <w:lang w:val="es-ES" w:eastAsia="en-US"/>
              </w:rPr>
              <w:t>k) La entidad cumple con las obligaciones derivadas de la legislación en materia de prevención de riesgos laborales.</w:t>
            </w:r>
          </w:p>
        </w:tc>
      </w:tr>
    </w:tbl>
    <w:p>
      <w:pPr>
        <w:pStyle w:val="Normal"/>
        <w:rPr>
          <w:rFonts w:ascii="Times New Roman" w:hAnsi="Times New Roman"/>
          <w:sz w:val="24"/>
          <w:szCs w:val="24"/>
        </w:rPr>
      </w:pPr>
      <w:r>
        <w:rPr>
          <w:rFonts w:ascii="Times New Roman" w:hAnsi="Times New Roman"/>
          <w:sz w:val="24"/>
          <w:szCs w:val="24"/>
        </w:rPr>
      </w:r>
    </w:p>
    <w:tbl>
      <w:tblPr>
        <w:tblStyle w:val="Tablaconcuadrcula"/>
        <w:tblpPr w:bottomFromText="0" w:horzAnchor="text" w:leftFromText="141" w:rightFromText="141" w:tblpX="0" w:tblpY="1" w:topFromText="0" w:vertAnchor="text"/>
        <w:tblW w:w="920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704"/>
        <w:gridCol w:w="8504"/>
      </w:tblGrid>
      <w:tr>
        <w:trPr/>
        <w:tc>
          <w:tcPr>
            <w:tcW w:w="9208" w:type="dxa"/>
            <w:gridSpan w:val="2"/>
            <w:tcBorders/>
            <w:shd w:color="auto" w:fill="auto" w:val="pct12"/>
          </w:tcPr>
          <w:p>
            <w:pPr>
              <w:pStyle w:val="ListParagraph"/>
              <w:widowControl w:val="false"/>
              <w:numPr>
                <w:ilvl w:val="0"/>
                <w:numId w:val="2"/>
              </w:numPr>
              <w:tabs>
                <w:tab w:val="clear" w:pos="720"/>
                <w:tab w:val="left" w:pos="318" w:leader="none"/>
              </w:tabs>
              <w:suppressAutoHyphens w:val="true"/>
              <w:spacing w:lineRule="auto" w:line="240" w:before="0" w:after="0"/>
              <w:contextualSpacing/>
              <w:rPr>
                <w:rFonts w:ascii="Verdana" w:hAnsi="Verdana"/>
                <w:b/>
                <w:b/>
                <w:sz w:val="20"/>
                <w:szCs w:val="20"/>
              </w:rPr>
            </w:pPr>
            <w:r>
              <w:rPr>
                <w:rFonts w:eastAsia="Cambria" w:cs="" w:ascii="Times New Roman" w:hAnsi="Times New Roman" w:cstheme="minorBidi" w:eastAsiaTheme="minorHAnsi"/>
                <w:b/>
                <w:sz w:val="24"/>
                <w:szCs w:val="24"/>
                <w:lang w:eastAsia="en-US"/>
              </w:rPr>
              <w:t>DOCUMENTACIÓN QUE APORTO JUNTO CON LA SOLICITUD</w:t>
            </w:r>
          </w:p>
        </w:tc>
      </w:tr>
      <w:tr>
        <w:trPr>
          <w:trHeight w:val="403" w:hRule="atLeast"/>
        </w:trPr>
        <w:tc>
          <w:tcPr>
            <w:tcW w:w="704" w:type="dxa"/>
            <w:tcBorders/>
            <w:shd w:fill="auto" w:val="clear"/>
          </w:tcPr>
          <w:sdt>
            <w:sdtPr>
              <w14:checkbox>
                <w14:checked w:val=""/>
                <w14:checkedState w:val=""/>
                <w14:uncheckedState w:val=""/>
              </w14:checkbox>
              <w:id w:val="2103504284"/>
            </w:sdtPr>
            <w:sdtContent>
              <w:p>
                <w:pPr>
                  <w:pStyle w:val="Normal"/>
                  <w:widowControl w:val="false"/>
                  <w:suppressAutoHyphens w:val="true"/>
                  <w:spacing w:lineRule="auto" w:line="240" w:before="0" w:after="0"/>
                  <w:jc w:val="center"/>
                  <w:rPr>
                    <w:rFonts w:ascii="Verdana" w:hAnsi="Verdana"/>
                    <w:b/>
                    <w:b/>
                    <w:sz w:val="28"/>
                    <w:szCs w:val="28"/>
                  </w:rPr>
                </w:pPr>
                <w:r>
                  <w:rPr>
                    <w:rFonts w:eastAsia="MS Gothic" w:cs="" w:ascii="Times New Roman" w:hAnsi="Times New Roman" w:cstheme="minorBidi"/>
                    <w:b/>
                    <w:sz w:val="24"/>
                    <w:szCs w:val="24"/>
                    <w:lang w:eastAsia="en-US"/>
                  </w:rPr>
                  <w:t>☐</w:t>
                </w:r>
              </w:p>
            </w:sdtContent>
          </w:sdt>
        </w:tc>
        <w:tc>
          <w:tcPr>
            <w:tcW w:w="850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Verdana" w:hAnsi="Verdana" w:eastAsia="Verdana" w:cs="Verdana"/>
                <w:color w:val="000000"/>
                <w:sz w:val="20"/>
                <w:szCs w:val="20"/>
              </w:rPr>
            </w:pPr>
            <w:r>
              <w:rPr>
                <w:rFonts w:eastAsia="Verdana" w:cs="Verdana" w:ascii="Times New Roman" w:hAnsi="Times New Roman"/>
                <w:color w:val="000000"/>
                <w:sz w:val="24"/>
                <w:szCs w:val="24"/>
                <w:lang w:eastAsia="en-US"/>
              </w:rPr>
              <w:t>Certificado de estar al corriente de obligaciones tributarias.</w:t>
            </w:r>
          </w:p>
        </w:tc>
      </w:tr>
      <w:tr>
        <w:trPr>
          <w:trHeight w:val="403" w:hRule="atLeast"/>
        </w:trPr>
        <w:tc>
          <w:tcPr>
            <w:tcW w:w="704" w:type="dxa"/>
            <w:tcBorders/>
            <w:shd w:fill="auto" w:val="clear"/>
          </w:tcPr>
          <w:sdt>
            <w:sdtPr>
              <w14:checkbox>
                <w14:checked w:val=""/>
                <w14:checkedState w:val=""/>
                <w14:uncheckedState w:val=""/>
              </w14:checkbox>
              <w:id w:val="1788738506"/>
            </w:sdtPr>
            <w:sdtContent>
              <w:p>
                <w:pPr>
                  <w:pStyle w:val="Normal"/>
                  <w:widowControl w:val="false"/>
                  <w:suppressAutoHyphens w:val="true"/>
                  <w:spacing w:lineRule="auto" w:line="240" w:before="0" w:after="0"/>
                  <w:jc w:val="center"/>
                  <w:rPr>
                    <w:rFonts w:ascii="Verdana" w:hAnsi="Verdana"/>
                    <w:b/>
                    <w:b/>
                    <w:sz w:val="28"/>
                    <w:szCs w:val="28"/>
                  </w:rPr>
                </w:pPr>
                <w:r>
                  <w:rPr>
                    <w:rFonts w:eastAsia="MS Gothic" w:cs="" w:ascii="Times New Roman" w:hAnsi="Times New Roman" w:cstheme="minorBidi"/>
                    <w:b/>
                    <w:sz w:val="24"/>
                    <w:szCs w:val="24"/>
                    <w:lang w:eastAsia="en-US"/>
                  </w:rPr>
                  <w:t>☐</w:t>
                </w:r>
              </w:p>
            </w:sdtContent>
          </w:sdt>
        </w:tc>
        <w:tc>
          <w:tcPr>
            <w:tcW w:w="8504" w:type="dxa"/>
            <w:tcBorders/>
            <w:shd w:fill="auto" w:val="clear"/>
            <w:vAlign w:val="center"/>
          </w:tcPr>
          <w:p>
            <w:pPr>
              <w:pStyle w:val="Normal"/>
              <w:widowControl w:val="false"/>
              <w:suppressAutoHyphens w:val="true"/>
              <w:spacing w:lineRule="auto" w:line="240" w:before="0" w:after="0"/>
              <w:jc w:val="both"/>
              <w:rPr>
                <w:rFonts w:ascii="Verdana" w:hAnsi="Verdana"/>
                <w:bCs/>
                <w:sz w:val="20"/>
                <w:szCs w:val="20"/>
              </w:rPr>
            </w:pPr>
            <w:r>
              <w:rPr>
                <w:rFonts w:eastAsia="Cambria" w:cs="" w:ascii="Times New Roman" w:hAnsi="Times New Roman" w:cstheme="minorBidi" w:eastAsiaTheme="minorHAnsi"/>
                <w:bCs/>
                <w:sz w:val="24"/>
                <w:szCs w:val="24"/>
                <w:lang w:eastAsia="en-US"/>
              </w:rPr>
              <w:t>Certificado de estar al corriente de las obligaciones de la Seguridad Social.</w:t>
            </w:r>
          </w:p>
        </w:tc>
      </w:tr>
      <w:tr>
        <w:trPr>
          <w:trHeight w:val="403" w:hRule="atLeast"/>
        </w:trPr>
        <w:tc>
          <w:tcPr>
            <w:tcW w:w="704" w:type="dxa"/>
            <w:tcBorders/>
            <w:shd w:fill="auto" w:val="clear"/>
          </w:tcPr>
          <w:sdt>
            <w:sdtPr>
              <w14:checkbox>
                <w14:checked w:val=""/>
                <w14:checkedState w:val=""/>
                <w14:uncheckedState w:val=""/>
              </w14:checkbox>
              <w:id w:val="725852225"/>
            </w:sdtPr>
            <w:sdtContent>
              <w:p>
                <w:pPr>
                  <w:pStyle w:val="Normal"/>
                  <w:widowControl w:val="false"/>
                  <w:suppressAutoHyphens w:val="true"/>
                  <w:spacing w:lineRule="auto" w:line="240" w:before="0" w:after="0"/>
                  <w:jc w:val="center"/>
                  <w:rPr>
                    <w:rFonts w:ascii="Verdana" w:hAnsi="Verdana"/>
                    <w:b/>
                    <w:b/>
                    <w:sz w:val="28"/>
                    <w:szCs w:val="28"/>
                  </w:rPr>
                </w:pPr>
                <w:r>
                  <w:rPr>
                    <w:rFonts w:eastAsia="MS Gothic" w:cs="" w:ascii="Times New Roman" w:hAnsi="Times New Roman" w:cstheme="minorBidi"/>
                    <w:b/>
                    <w:sz w:val="24"/>
                    <w:szCs w:val="24"/>
                    <w:lang w:eastAsia="en-US"/>
                  </w:rPr>
                  <w:t>☐</w:t>
                </w:r>
              </w:p>
            </w:sdtContent>
          </w:sdt>
        </w:tc>
        <w:tc>
          <w:tcPr>
            <w:tcW w:w="8504" w:type="dxa"/>
            <w:tcBorders/>
            <w:shd w:fill="auto" w:val="clear"/>
            <w:vAlign w:val="center"/>
          </w:tcPr>
          <w:p>
            <w:pPr>
              <w:pStyle w:val="Normal"/>
              <w:widowControl w:val="false"/>
              <w:suppressAutoHyphens w:val="true"/>
              <w:spacing w:lineRule="auto" w:line="240" w:before="0" w:after="0"/>
              <w:jc w:val="both"/>
              <w:rPr>
                <w:rFonts w:ascii="Verdana" w:hAnsi="Verdana"/>
                <w:bCs/>
                <w:sz w:val="20"/>
                <w:szCs w:val="20"/>
              </w:rPr>
            </w:pPr>
            <w:r>
              <w:rPr>
                <w:rFonts w:eastAsia="Cambria" w:cs="" w:ascii="Times New Roman" w:hAnsi="Times New Roman" w:cstheme="minorBidi" w:eastAsiaTheme="minorHAnsi"/>
                <w:bCs/>
                <w:sz w:val="24"/>
                <w:szCs w:val="24"/>
                <w:lang w:eastAsia="en-US"/>
              </w:rPr>
              <w:t>Proyecto Deportivo.</w:t>
            </w:r>
            <w:bookmarkStart w:id="1" w:name="_Hlk166923499"/>
            <w:bookmarkEnd w:id="1"/>
          </w:p>
        </w:tc>
      </w:tr>
      <w:tr>
        <w:trPr>
          <w:trHeight w:val="403" w:hRule="atLeast"/>
        </w:trPr>
        <w:tc>
          <w:tcPr>
            <w:tcW w:w="704" w:type="dxa"/>
            <w:tcBorders>
              <w:top w:val="nil"/>
            </w:tcBorders>
            <w:shd w:fill="auto" w:val="clear"/>
          </w:tcPr>
          <w:sdt>
            <w:sdtPr>
              <w14:checkbox>
                <w14:checked w:val=""/>
                <w14:checkedState w:val=""/>
                <w14:uncheckedState w:val=""/>
              </w14:checkbox>
              <w:id w:val="571283369"/>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680" w:right="0" w:hanging="0"/>
              <w:jc w:val="both"/>
              <w:rPr>
                <w:rFonts w:ascii="Times New Roman" w:hAnsi="Times New Roman"/>
                <w:sz w:val="24"/>
                <w:szCs w:val="24"/>
              </w:rPr>
            </w:pPr>
            <w:r>
              <w:rPr>
                <w:rFonts w:eastAsia="Verdana" w:cs="Verdana" w:ascii="Times New Roman" w:hAnsi="Times New Roman"/>
                <w:color w:val="000000"/>
                <w:sz w:val="24"/>
                <w:szCs w:val="24"/>
                <w:lang w:val="es-ES" w:eastAsia="en-US"/>
              </w:rPr>
              <w:t>Documentación que acredite la puntuación obtenida en la autobaremación</w:t>
            </w:r>
          </w:p>
        </w:tc>
      </w:tr>
      <w:tr>
        <w:trPr>
          <w:trHeight w:val="403" w:hRule="atLeast"/>
        </w:trPr>
        <w:tc>
          <w:tcPr>
            <w:tcW w:w="704" w:type="dxa"/>
            <w:tcBorders>
              <w:top w:val="nil"/>
            </w:tcBorders>
            <w:shd w:fill="auto" w:val="clear"/>
          </w:tcPr>
          <w:sdt>
            <w:sdtPr>
              <w14:checkbox>
                <w14:checked w:val=""/>
                <w14:checkedState w:val=""/>
                <w14:uncheckedState w:val=""/>
              </w14:checkbox>
              <w:id w:val="1144693904"/>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color w:val="000000"/>
                <w:sz w:val="24"/>
                <w:szCs w:val="24"/>
                <w:lang w:val="es-ES" w:eastAsia="en-US"/>
              </w:rPr>
              <w:t>Seguro de responsabilidad civil que ampare los daños ocasionados a terceros, así como a su propio personal, con motivo del desarrollo de la actividad que realicen, con un límite mínimo por siniestro de 600.000 euros y un sublímite por víctima no inferior a 180.000 euros</w:t>
            </w:r>
          </w:p>
        </w:tc>
      </w:tr>
      <w:tr>
        <w:trPr>
          <w:trHeight w:val="403" w:hRule="atLeast"/>
        </w:trPr>
        <w:tc>
          <w:tcPr>
            <w:tcW w:w="704" w:type="dxa"/>
            <w:tcBorders>
              <w:top w:val="nil"/>
            </w:tcBorders>
            <w:shd w:fill="auto" w:val="clear"/>
          </w:tcPr>
          <w:sdt>
            <w:sdtPr>
              <w14:checkbox>
                <w14:checked w:val=""/>
                <w14:checkedState w:val=""/>
                <w14:uncheckedState w:val=""/>
              </w14:checkbox>
              <w:id w:val="2129792203"/>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color w:val="000000"/>
                <w:sz w:val="24"/>
                <w:szCs w:val="24"/>
                <w:lang w:val="es-ES" w:eastAsia="en-US"/>
              </w:rPr>
              <w:t xml:space="preserve">Seguro que ampare los daños que pudiera </w:t>
            </w:r>
            <w:r>
              <w:rPr>
                <w:rFonts w:eastAsia="Verdana" w:cs="Verdana" w:ascii="Times New Roman" w:hAnsi="Times New Roman"/>
                <w:sz w:val="24"/>
                <w:szCs w:val="24"/>
                <w:lang w:val="es-ES" w:eastAsia="en-US"/>
              </w:rPr>
              <w:t>ocasionar al</w:t>
            </w:r>
            <w:r>
              <w:rPr>
                <w:rFonts w:eastAsia="Verdana" w:cs="Verdana" w:ascii="Times New Roman" w:hAnsi="Times New Roman"/>
                <w:color w:val="000000"/>
                <w:sz w:val="24"/>
                <w:szCs w:val="24"/>
                <w:lang w:val="es-ES" w:eastAsia="en-US"/>
              </w:rPr>
              <w:t xml:space="preserve"> contenido de la autorización, así como a las obras de reforma que eventualmente se hubieran realizado. En la póliza que se contrate, se incluirá una cláusula de renuncia al derecho de subrogación a favor del Ayuntamiento de Camas.</w:t>
            </w:r>
          </w:p>
        </w:tc>
      </w:tr>
      <w:tr>
        <w:trPr>
          <w:trHeight w:val="403" w:hRule="atLeast"/>
        </w:trPr>
        <w:tc>
          <w:tcPr>
            <w:tcW w:w="704" w:type="dxa"/>
            <w:tcBorders>
              <w:top w:val="nil"/>
            </w:tcBorders>
            <w:shd w:fill="auto" w:val="clear"/>
          </w:tcPr>
          <w:sdt>
            <w:sdtPr>
              <w14:checkbox>
                <w14:checked w:val=""/>
                <w14:checkedState w:val=""/>
                <w14:uncheckedState w:val=""/>
              </w14:checkbox>
              <w:id w:val="611592893"/>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sz w:val="24"/>
                <w:szCs w:val="24"/>
                <w:lang w:val="es-ES" w:eastAsia="en-US"/>
              </w:rPr>
              <w:t>Copia del CIF y de los estatutos de la entidad donde quede reflejada la actividad principal de la entidad u otras aprobadas por el Registro Andaluz de entidades deportivas de Andalucía y/o Registro de Asociaciones.</w:t>
            </w:r>
          </w:p>
        </w:tc>
      </w:tr>
      <w:tr>
        <w:trPr>
          <w:trHeight w:val="403" w:hRule="atLeast"/>
        </w:trPr>
        <w:tc>
          <w:tcPr>
            <w:tcW w:w="704" w:type="dxa"/>
            <w:tcBorders>
              <w:top w:val="nil"/>
            </w:tcBorders>
            <w:shd w:fill="auto" w:val="clear"/>
          </w:tcPr>
          <w:sdt>
            <w:sdtPr>
              <w14:checkbox>
                <w14:checked w:val=""/>
                <w14:checkedState w:val=""/>
                <w14:uncheckedState w:val=""/>
              </w14:checkbox>
              <w:id w:val="2091607987"/>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sz w:val="24"/>
                <w:szCs w:val="24"/>
                <w:lang w:val="es-ES" w:eastAsia="en-US"/>
              </w:rPr>
              <w:t xml:space="preserve">Acreditación de  estar debidamente inscrita en el registro andaluz de Entidades Deportivas con los estatutos actualizados conforme a lo dispuesto en el Decreto 41/2022, de 8 de marzo, por el que se regulan las Entidades Deportivas de Andalucía y se establece la estructura y régimen de funcionamiento del Registro Andaluz de Entidades Deportivas. </w:t>
            </w:r>
          </w:p>
        </w:tc>
      </w:tr>
      <w:tr>
        <w:trPr>
          <w:trHeight w:val="403" w:hRule="atLeast"/>
        </w:trPr>
        <w:tc>
          <w:tcPr>
            <w:tcW w:w="704" w:type="dxa"/>
            <w:tcBorders>
              <w:top w:val="nil"/>
            </w:tcBorders>
            <w:shd w:fill="auto" w:val="clear"/>
          </w:tcPr>
          <w:sdt>
            <w:sdtPr>
              <w14:checkbox>
                <w14:checked w:val=""/>
                <w14:checkedState w:val=""/>
                <w14:uncheckedState w:val=""/>
              </w14:checkbox>
              <w:id w:val="525322764"/>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color w:val="000000"/>
                <w:sz w:val="24"/>
                <w:szCs w:val="24"/>
                <w:lang w:val="es-ES" w:eastAsia="en-US"/>
              </w:rPr>
              <w:t>Documento de alta en el registro local de asociaciones/entidades del Ayuntamiento de Camas.</w:t>
            </w:r>
          </w:p>
        </w:tc>
      </w:tr>
      <w:tr>
        <w:trPr>
          <w:trHeight w:val="403" w:hRule="atLeast"/>
        </w:trPr>
        <w:tc>
          <w:tcPr>
            <w:tcW w:w="704" w:type="dxa"/>
            <w:tcBorders>
              <w:top w:val="nil"/>
            </w:tcBorders>
            <w:shd w:fill="auto" w:val="clear"/>
          </w:tcPr>
          <w:sdt>
            <w:sdtPr>
              <w14:checkbox>
                <w14:checked w:val=""/>
                <w14:checkedState w:val=""/>
                <w14:uncheckedState w:val=""/>
              </w14:checkbox>
              <w:id w:val="982651730"/>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color w:val="000000"/>
                <w:sz w:val="24"/>
                <w:szCs w:val="24"/>
                <w:lang w:val="es-ES" w:eastAsia="en-US"/>
              </w:rPr>
              <w:t>Acreditación del pago de la tasa (pago de un trimestre) en los términos establecidos en el punto 2 del art. 8 de las Ordenanzas fiscales de la tasa por la utilización de la instalaciones deportivas y prestación de servicios a través de los programas deportivos municipales del Ayuntamiento de Camas.</w:t>
            </w:r>
          </w:p>
        </w:tc>
      </w:tr>
      <w:tr>
        <w:trPr>
          <w:trHeight w:val="403" w:hRule="atLeast"/>
        </w:trPr>
        <w:tc>
          <w:tcPr>
            <w:tcW w:w="704" w:type="dxa"/>
            <w:tcBorders>
              <w:top w:val="nil"/>
            </w:tcBorders>
            <w:shd w:fill="auto" w:val="clear"/>
          </w:tcPr>
          <w:sdt>
            <w:sdtPr>
              <w14:checkbox>
                <w14:checked w:val=""/>
                <w14:checkedState w:val=""/>
                <w14:uncheckedState w:val=""/>
              </w14:checkbox>
              <w:id w:val="85617394"/>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color w:val="000000"/>
                <w:sz w:val="24"/>
                <w:szCs w:val="24"/>
                <w:lang w:val="es-ES" w:eastAsia="en-US"/>
              </w:rPr>
              <w:t xml:space="preserve">Certificado emitido por la persona titular de la secretaría de la entidad con el visto bueno de la persona titular de la presidencia de disponer la entidad de los libros de actas, contabilidad y socios, cumplimentados al día, debidamente diligenciados por el Registro Andaluz de Entidades Deportivas. </w:t>
            </w:r>
          </w:p>
        </w:tc>
      </w:tr>
      <w:tr>
        <w:trPr>
          <w:trHeight w:val="403" w:hRule="atLeast"/>
        </w:trPr>
        <w:tc>
          <w:tcPr>
            <w:tcW w:w="704" w:type="dxa"/>
            <w:tcBorders>
              <w:top w:val="nil"/>
            </w:tcBorders>
            <w:shd w:fill="auto" w:val="clear"/>
          </w:tcPr>
          <w:sdt>
            <w:sdtPr>
              <w14:checkbox>
                <w14:checked w:val=""/>
                <w14:checkedState w:val=""/>
                <w14:uncheckedState w:val=""/>
              </w14:checkbox>
              <w:id w:val="2016723910"/>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sz w:val="24"/>
                <w:szCs w:val="24"/>
                <w:lang w:val="es-ES" w:eastAsia="en-US"/>
              </w:rPr>
              <w:t>Certificado emitido por la persona titular de la secretaría de la entidad con el visto bueno de la persona titular de la presidencia acreditativo de la aprobación de la memoria anual y la liquidación de las cuentas correspondiente al ejercicio de 2023 por la Asamblea General.</w:t>
            </w:r>
          </w:p>
        </w:tc>
      </w:tr>
      <w:tr>
        <w:trPr>
          <w:trHeight w:val="403" w:hRule="atLeast"/>
        </w:trPr>
        <w:tc>
          <w:tcPr>
            <w:tcW w:w="704" w:type="dxa"/>
            <w:tcBorders>
              <w:top w:val="nil"/>
            </w:tcBorders>
            <w:shd w:fill="auto" w:val="clear"/>
          </w:tcPr>
          <w:sdt>
            <w:sdtPr>
              <w14:checkbox>
                <w14:checked w:val=""/>
                <w14:checkedState w:val=""/>
                <w14:uncheckedState w:val=""/>
              </w14:checkbox>
              <w:id w:val="1813155406"/>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sz w:val="24"/>
                <w:szCs w:val="24"/>
                <w:lang w:val="es-ES" w:eastAsia="en-US"/>
              </w:rPr>
              <w:t>Certificado emitido por la persona titular de la secretaría de la entidad con el visto bueno de la persona titular de la presidencia acreditativo de la aprobación por la asamblea General del presupuesto de ingresos y gastos para el año 2024, haciendo constar las tres personas designadas por la asamblea general para la firma del acta junto con la persona titular de la presidencia y la persona titular de la secretaría.</w:t>
            </w:r>
          </w:p>
        </w:tc>
      </w:tr>
      <w:tr>
        <w:trPr>
          <w:trHeight w:val="403" w:hRule="atLeast"/>
        </w:trPr>
        <w:tc>
          <w:tcPr>
            <w:tcW w:w="704" w:type="dxa"/>
            <w:tcBorders>
              <w:top w:val="nil"/>
            </w:tcBorders>
            <w:shd w:fill="auto" w:val="clear"/>
          </w:tcPr>
          <w:sdt>
            <w:sdtPr>
              <w14:checkbox>
                <w14:checked w:val=""/>
                <w14:checkedState w:val=""/>
                <w14:uncheckedState w:val=""/>
              </w14:checkbox>
              <w:id w:val="850984256"/>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numPr>
                <w:ilvl w:val="0"/>
                <w:numId w:val="0"/>
              </w:numPr>
              <w:suppressAutoHyphens w:val="true"/>
              <w:bidi w:val="0"/>
              <w:spacing w:lineRule="auto" w:line="276" w:before="0" w:after="0"/>
              <w:ind w:left="0" w:right="0" w:hanging="0"/>
              <w:jc w:val="both"/>
              <w:rPr>
                <w:rFonts w:ascii="Times New Roman" w:hAnsi="Times New Roman"/>
                <w:sz w:val="24"/>
                <w:szCs w:val="24"/>
              </w:rPr>
            </w:pPr>
            <w:r>
              <w:rPr>
                <w:rFonts w:eastAsia="Verdana" w:cs="Verdana" w:ascii="Times New Roman" w:hAnsi="Times New Roman"/>
                <w:sz w:val="24"/>
                <w:szCs w:val="24"/>
                <w:lang w:val="es-ES" w:eastAsia="en-US"/>
              </w:rPr>
              <w:t>Certificado emitido por la persona titular de la secretaría de la entidad con el visto bueno de la persona titular de la presidencia acreditativo de la aprobación por la asamblea general un protocolo para prevenir, detectar y denunciar cualquier forma de violencia sobre los menores en las actividades deportivas organizadas por el club.</w:t>
            </w:r>
          </w:p>
        </w:tc>
      </w:tr>
      <w:tr>
        <w:trPr>
          <w:trHeight w:val="403" w:hRule="atLeast"/>
        </w:trPr>
        <w:tc>
          <w:tcPr>
            <w:tcW w:w="704" w:type="dxa"/>
            <w:tcBorders>
              <w:top w:val="nil"/>
            </w:tcBorders>
            <w:shd w:fill="auto" w:val="clear"/>
          </w:tcPr>
          <w:sdt>
            <w:sdtPr>
              <w14:checkbox>
                <w14:checked w:val=""/>
                <w14:checkedState w:val=""/>
                <w14:uncheckedState w:val=""/>
              </w14:checkbox>
              <w:id w:val="315527432"/>
            </w:sdtPr>
            <w:sdtContent>
              <w:p>
                <w:pPr>
                  <w:pStyle w:val="Normal"/>
                  <w:widowControl w:val="false"/>
                  <w:suppressAutoHyphens w:val="true"/>
                  <w:spacing w:lineRule="auto" w:line="240" w:before="0" w:after="0"/>
                  <w:jc w:val="center"/>
                  <w:rPr>
                    <w:rFonts w:ascii="Verdana" w:hAnsi="Verdana"/>
                    <w:b/>
                    <w:b/>
                    <w:sz w:val="28"/>
                    <w:szCs w:val="28"/>
                  </w:rPr>
                </w:pPr>
                <w:r>
                  <w:rPr>
                    <w:rFonts w:ascii="Verdana" w:hAnsi="Verdana"/>
                    <w:b/>
                    <w:sz w:val="28"/>
                    <w:szCs w:val="28"/>
                  </w:rPr>
                </w:r>
              </w:p>
            </w:sdtContent>
          </w:sdt>
        </w:tc>
        <w:tc>
          <w:tcPr>
            <w:tcW w:w="8504" w:type="dxa"/>
            <w:tcBorders>
              <w:top w:val="nil"/>
            </w:tcBorders>
            <w:shd w:fill="auto" w:val="clear"/>
            <w:vAlign w:val="center"/>
          </w:tcPr>
          <w:p>
            <w:pPr>
              <w:pStyle w:val="Cuerpodetexto"/>
              <w:widowControl w:val="false"/>
              <w:suppressAutoHyphens w:val="true"/>
              <w:bidi w:val="0"/>
              <w:spacing w:lineRule="auto" w:line="276" w:before="0" w:after="0"/>
              <w:ind w:left="113" w:right="0" w:hanging="0"/>
              <w:jc w:val="both"/>
              <w:rPr>
                <w:rFonts w:ascii="Times New Roman" w:hAnsi="Times New Roman"/>
                <w:sz w:val="24"/>
                <w:szCs w:val="24"/>
              </w:rPr>
            </w:pPr>
            <w:r>
              <w:rPr>
                <w:rFonts w:eastAsia="Verdana" w:cs="Verdana" w:ascii="Times New Roman" w:hAnsi="Times New Roman"/>
                <w:sz w:val="24"/>
                <w:szCs w:val="24"/>
                <w:lang w:val="es-ES" w:eastAsia="en-US"/>
              </w:rPr>
              <w:t>Certificado emitido por la persona titular de la secretaría de la entidad con el visto bueno de la persona titular de la presidencia acreditativo de la aprobación por la asamblea general de la política de privacidad, registro de tratamiento de datos personales y creación de la figura del delegado o delegada de protección.</w:t>
            </w:r>
          </w:p>
        </w:tc>
      </w:tr>
    </w:tbl>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tbl>
      <w:tblPr>
        <w:tblStyle w:val="Tablaconcuadrcula"/>
        <w:tblpPr w:bottomFromText="0" w:horzAnchor="text" w:leftFromText="141" w:rightFromText="141" w:tblpX="0" w:tblpY="1" w:topFromText="0" w:vertAnchor="text"/>
        <w:tblW w:w="920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117"/>
        <w:gridCol w:w="1047"/>
        <w:gridCol w:w="6834"/>
        <w:gridCol w:w="1210"/>
      </w:tblGrid>
      <w:tr>
        <w:trPr/>
        <w:tc>
          <w:tcPr>
            <w:tcW w:w="9208" w:type="dxa"/>
            <w:gridSpan w:val="4"/>
            <w:tcBorders/>
            <w:shd w:color="auto" w:fill="auto" w:val="pct12"/>
          </w:tcPr>
          <w:p>
            <w:pPr>
              <w:pStyle w:val="ListParagraph"/>
              <w:widowControl w:val="false"/>
              <w:numPr>
                <w:ilvl w:val="0"/>
                <w:numId w:val="2"/>
              </w:numPr>
              <w:tabs>
                <w:tab w:val="clear" w:pos="720"/>
                <w:tab w:val="left" w:pos="318" w:leader="none"/>
              </w:tabs>
              <w:suppressAutoHyphens w:val="true"/>
              <w:spacing w:lineRule="auto" w:line="240" w:before="0" w:after="0"/>
              <w:ind w:left="0" w:firstLine="23"/>
              <w:contextualSpacing/>
              <w:rPr>
                <w:rFonts w:ascii="Times New Roman" w:hAnsi="Times New Roman" w:eastAsia="Cambria" w:cs="" w:cstheme="minorBidi" w:eastAsiaTheme="minorHAnsi"/>
                <w:sz w:val="24"/>
                <w:szCs w:val="24"/>
                <w:lang w:eastAsia="en-US"/>
              </w:rPr>
            </w:pPr>
            <w:r>
              <w:rPr>
                <w:rFonts w:eastAsia="Cambria" w:cs="" w:ascii="Times New Roman" w:hAnsi="Times New Roman" w:cstheme="minorBidi" w:eastAsiaTheme="minorHAnsi"/>
                <w:b/>
                <w:sz w:val="24"/>
                <w:szCs w:val="24"/>
                <w:lang w:eastAsia="en-US"/>
              </w:rPr>
              <w:t>AUTO BAREMACIÓN DE LOS CRITERIOS DE ADJUDICACIÓN</w:t>
            </w:r>
          </w:p>
        </w:tc>
      </w:tr>
      <w:tr>
        <w:trPr>
          <w:trHeight w:val="403" w:hRule="atLeast"/>
        </w:trPr>
        <w:tc>
          <w:tcPr>
            <w:tcW w:w="117" w:type="dxa"/>
            <w:vMerge w:val="restart"/>
            <w:tcBorders/>
            <w:shd w:color="auto" w:fill="F2F2F2" w:themeFill="background1" w:themeFillShade="f2" w:val="clear"/>
            <w:vAlign w:val="center"/>
          </w:tcPr>
          <w:p>
            <w:pPr>
              <w:pStyle w:val="Normal"/>
              <w:widowControl w:val="false"/>
              <w:suppressAutoHyphens w:val="true"/>
              <w:spacing w:lineRule="auto" w:line="240" w:before="0" w:after="0"/>
              <w:jc w:val="center"/>
              <w:rPr>
                <w:rFonts w:ascii="Times New Roman" w:hAnsi="Times New Roman" w:eastAsia="Cambria" w:cs="" w:cstheme="minorBidi" w:eastAsiaTheme="minorHAnsi"/>
                <w:b/>
                <w:b/>
                <w:sz w:val="24"/>
                <w:szCs w:val="24"/>
                <w:lang w:eastAsia="en-US"/>
              </w:rPr>
            </w:pPr>
            <w:r>
              <w:rPr>
                <w:rFonts w:eastAsia="Cambria" w:cs="" w:cstheme="minorBidi" w:eastAsiaTheme="minorHAnsi" w:ascii="Times New Roman" w:hAnsi="Times New Roman"/>
                <w:b/>
                <w:sz w:val="24"/>
                <w:szCs w:val="24"/>
                <w:lang w:eastAsia="en-US"/>
              </w:rPr>
            </w:r>
          </w:p>
          <w:sdt>
            <w:sdtPr>
              <w14:checkbox>
                <w14:checked w:val=""/>
                <w14:checkedState w:val=""/>
                <w14:uncheckedState w:val=""/>
              </w14:checkbox>
              <w:id w:val="1895208049"/>
            </w:sdtPr>
            <w:sdtContent>
              <w:p>
                <w:pPr>
                  <w:pStyle w:val="Normal"/>
                  <w:widowControl w:val="false"/>
                  <w:suppressAutoHyphens w:val="true"/>
                  <w:spacing w:lineRule="auto" w:line="240" w:before="0" w:after="0"/>
                  <w:jc w:val="center"/>
                  <w:rPr>
                    <w:rFonts w:ascii="Cambria" w:hAnsi="Cambria" w:eastAsia="MS Gothic" w:cs="" w:cstheme="minorBidi"/>
                    <w:b/>
                    <w:b/>
                    <w:lang w:eastAsia="en-US"/>
                  </w:rPr>
                </w:pPr>
                <w:r>
                  <w:rPr>
                    <w:rFonts w:eastAsia="MS Gothic" w:cs="" w:cstheme="minorBidi" w:ascii="Cambria" w:hAnsi="Cambria"/>
                    <w:b/>
                    <w:lang w:eastAsia="en-US"/>
                  </w:rPr>
                </w:r>
              </w:p>
            </w:sdtContent>
          </w:sdt>
        </w:tc>
        <w:tc>
          <w:tcPr>
            <w:tcW w:w="7881" w:type="dxa"/>
            <w:gridSpan w:val="2"/>
            <w:tcBorders/>
            <w:shd w:color="auto" w:fill="F2F2F2" w:themeFill="background1" w:themeFillShade="f2" w:val="clear"/>
            <w:vAlign w:val="center"/>
          </w:tcPr>
          <w:p>
            <w:pPr>
              <w:pStyle w:val="Normal"/>
              <w:widowControl w:val="false"/>
              <w:tabs>
                <w:tab w:val="clear" w:pos="720"/>
                <w:tab w:val="left" w:pos="426" w:leader="none"/>
              </w:tabs>
              <w:suppressAutoHyphens w:val="true"/>
              <w:spacing w:lineRule="auto" w:line="240" w:before="0" w:after="0"/>
              <w:jc w:val="center"/>
              <w:rPr>
                <w:rFonts w:ascii="Cambria" w:hAnsi="Cambria" w:eastAsia="Cambria" w:cs="" w:asciiTheme="minorHAnsi" w:cstheme="minorBidi" w:eastAsiaTheme="minorHAnsi" w:hAnsiTheme="minorHAnsi"/>
                <w:lang w:eastAsia="en-US"/>
              </w:rPr>
            </w:pPr>
            <w:r>
              <w:rPr>
                <w:rFonts w:eastAsia="Verdana" w:cs="Verdana" w:ascii="Times New Roman" w:hAnsi="Times New Roman"/>
                <w:b/>
                <w:bCs/>
                <w:color w:val="000000"/>
                <w:sz w:val="24"/>
                <w:szCs w:val="24"/>
                <w:lang w:eastAsia="en-US"/>
              </w:rPr>
              <w:t>CRITERIO</w:t>
            </w:r>
            <w:r>
              <w:rPr>
                <w:rFonts w:eastAsia="Cambria" w:cs="" w:ascii="Times New Roman" w:hAnsi="Times New Roman" w:cstheme="minorBidi" w:eastAsiaTheme="minorHAnsi"/>
                <w:b/>
                <w:bCs/>
                <w:color w:val="000000"/>
                <w:sz w:val="24"/>
                <w:szCs w:val="24"/>
                <w:lang w:eastAsia="en-US"/>
              </w:rPr>
              <w:t>S</w:t>
            </w:r>
          </w:p>
        </w:tc>
        <w:tc>
          <w:tcPr>
            <w:tcW w:w="1210" w:type="dxa"/>
            <w:tcBorders/>
            <w:shd w:color="auto" w:fill="F2F2F2" w:themeFill="background1" w:themeFillShade="f2" w:val="clear"/>
            <w:vAlign w:val="center"/>
          </w:tcPr>
          <w:p>
            <w:pPr>
              <w:pStyle w:val="Normal"/>
              <w:widowControl w:val="false"/>
              <w:tabs>
                <w:tab w:val="clear" w:pos="720"/>
                <w:tab w:val="left" w:pos="426" w:leader="none"/>
              </w:tabs>
              <w:suppressAutoHyphens w:val="true"/>
              <w:spacing w:lineRule="auto" w:line="240" w:before="0" w:after="0"/>
              <w:jc w:val="center"/>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PUNTOS</w:t>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Número de deportistas federados en la última temporada (hasta 10 puntos)</w:t>
            </w:r>
          </w:p>
        </w:tc>
        <w:tc>
          <w:tcPr>
            <w:tcW w:w="1210" w:type="dxa"/>
            <w:tcBorders/>
            <w:shd w:fill="808080"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686213044"/>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25 y 49 deportistas federados: </w:t>
            </w:r>
            <w:r>
              <w:rPr>
                <w:rFonts w:eastAsia="Verdana" w:cs="Verdana" w:ascii="Times New Roman" w:hAnsi="Times New Roman"/>
                <w:b/>
                <w:bCs/>
                <w:color w:val="000000"/>
                <w:sz w:val="24"/>
                <w:szCs w:val="24"/>
                <w:lang w:eastAsia="en-US"/>
              </w:rPr>
              <w:t>2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48465177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50 y 99 deportistas federados: </w:t>
            </w:r>
            <w:r>
              <w:rPr>
                <w:rFonts w:eastAsia="Verdana" w:cs="Verdana" w:ascii="Times New Roman" w:hAnsi="Times New Roman"/>
                <w:b/>
                <w:bCs/>
                <w:color w:val="000000"/>
                <w:sz w:val="24"/>
                <w:szCs w:val="24"/>
                <w:lang w:eastAsia="en-US"/>
              </w:rPr>
              <w:t>4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92518173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100 y 149 deportistas federados: </w:t>
            </w:r>
            <w:r>
              <w:rPr>
                <w:rFonts w:eastAsia="Verdana" w:cs="Verdana" w:ascii="Times New Roman" w:hAnsi="Times New Roman"/>
                <w:b/>
                <w:bCs/>
                <w:color w:val="000000"/>
                <w:sz w:val="24"/>
                <w:szCs w:val="24"/>
                <w:lang w:eastAsia="en-US"/>
              </w:rPr>
              <w:t>6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305927859"/>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150 y 199 deportistas federados: </w:t>
            </w:r>
            <w:r>
              <w:rPr>
                <w:rFonts w:eastAsia="Verdana" w:cs="Verdana" w:ascii="Times New Roman" w:hAnsi="Times New Roman"/>
                <w:b/>
                <w:bCs/>
                <w:color w:val="000000"/>
                <w:sz w:val="24"/>
                <w:szCs w:val="24"/>
                <w:lang w:eastAsia="en-US"/>
              </w:rPr>
              <w:t>8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953752676"/>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Más de 200 deportistas federados: </w:t>
            </w:r>
            <w:r>
              <w:rPr>
                <w:rFonts w:eastAsia="Verdana" w:cs="Verdana" w:ascii="Times New Roman" w:hAnsi="Times New Roman"/>
                <w:b/>
                <w:bCs/>
                <w:color w:val="000000"/>
                <w:sz w:val="24"/>
                <w:szCs w:val="24"/>
                <w:lang w:eastAsia="en-US"/>
              </w:rPr>
              <w:t>10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Número de equipos federados en las dos últimas temporadas (hasta 20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612670373"/>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1 y 4 equipos federados: </w:t>
            </w:r>
            <w:r>
              <w:rPr>
                <w:rFonts w:eastAsia="Verdana" w:cs="Verdana" w:ascii="Times New Roman" w:hAnsi="Times New Roman"/>
                <w:b/>
                <w:bCs/>
                <w:color w:val="000000"/>
                <w:sz w:val="24"/>
                <w:szCs w:val="24"/>
                <w:lang w:eastAsia="en-US"/>
              </w:rPr>
              <w:t>4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900307282"/>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5 y 10 equipos federados: </w:t>
            </w:r>
            <w:r>
              <w:rPr>
                <w:rFonts w:eastAsia="Verdana" w:cs="Verdana" w:ascii="Times New Roman" w:hAnsi="Times New Roman"/>
                <w:b/>
                <w:bCs/>
                <w:color w:val="000000"/>
                <w:sz w:val="24"/>
                <w:szCs w:val="24"/>
                <w:lang w:eastAsia="en-US"/>
              </w:rPr>
              <w:t>8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1100686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Entre 11 y 15 equipos federados:</w:t>
            </w:r>
            <w:r>
              <w:rPr>
                <w:rFonts w:eastAsia="Verdana" w:cs="Verdana" w:ascii="Times New Roman" w:hAnsi="Times New Roman"/>
                <w:b/>
                <w:bCs/>
                <w:color w:val="000000"/>
                <w:sz w:val="24"/>
                <w:szCs w:val="24"/>
                <w:lang w:eastAsia="en-US"/>
              </w:rPr>
              <w:t xml:space="preserve"> 12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981036302"/>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Entre 16 y 19 equipos federados: </w:t>
            </w:r>
            <w:r>
              <w:rPr>
                <w:rFonts w:eastAsia="Verdana" w:cs="Verdana" w:ascii="Times New Roman" w:hAnsi="Times New Roman"/>
                <w:b/>
                <w:bCs/>
                <w:color w:val="000000"/>
                <w:sz w:val="24"/>
                <w:szCs w:val="24"/>
                <w:lang w:eastAsia="en-US"/>
              </w:rPr>
              <w:t>16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214715631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Más de 20 equipos federados: </w:t>
            </w:r>
            <w:r>
              <w:rPr>
                <w:rFonts w:eastAsia="Verdana" w:cs="Verdana" w:ascii="Times New Roman" w:hAnsi="Times New Roman"/>
                <w:b/>
                <w:bCs/>
                <w:color w:val="000000"/>
                <w:sz w:val="24"/>
                <w:szCs w:val="24"/>
                <w:lang w:eastAsia="en-US"/>
              </w:rPr>
              <w:t>20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Deportistas de Alto Nivel: haber participado en las dos últimas temporadas (hasta 4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589626158"/>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Juegos Olímpicos / Cto. del Mundo / Cto. de Europa: </w:t>
            </w:r>
            <w:r>
              <w:rPr>
                <w:rFonts w:eastAsia="Verdana" w:cs="Verdana" w:ascii="Times New Roman" w:hAnsi="Times New Roman"/>
                <w:b/>
                <w:bCs/>
                <w:color w:val="000000"/>
                <w:sz w:val="24"/>
                <w:szCs w:val="24"/>
                <w:lang w:eastAsia="en-US"/>
              </w:rPr>
              <w:t>4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45703685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Competiciones con la Selección Nacional: </w:t>
            </w:r>
            <w:r>
              <w:rPr>
                <w:rFonts w:eastAsia="Verdana" w:cs="Verdana" w:ascii="Times New Roman" w:hAnsi="Times New Roman"/>
                <w:b/>
                <w:bCs/>
                <w:color w:val="000000"/>
                <w:sz w:val="24"/>
                <w:szCs w:val="24"/>
                <w:lang w:eastAsia="en-US"/>
              </w:rPr>
              <w:t>3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96962625"/>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Competiciones con la Andaluza: </w:t>
            </w:r>
            <w:r>
              <w:rPr>
                <w:rFonts w:eastAsia="Verdana" w:cs="Verdana" w:ascii="Times New Roman" w:hAnsi="Times New Roman"/>
                <w:b/>
                <w:bCs/>
                <w:color w:val="000000"/>
                <w:sz w:val="24"/>
                <w:szCs w:val="24"/>
                <w:lang w:eastAsia="en-US"/>
              </w:rPr>
              <w:t>2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303413401"/>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Competiciones con la Selección Provincial: </w:t>
            </w:r>
            <w:r>
              <w:rPr>
                <w:rFonts w:eastAsia="Verdana" w:cs="Verdana" w:ascii="Times New Roman" w:hAnsi="Times New Roman"/>
                <w:b/>
                <w:bCs/>
                <w:color w:val="000000"/>
                <w:sz w:val="24"/>
                <w:szCs w:val="24"/>
                <w:lang w:eastAsia="en-US"/>
              </w:rPr>
              <w:t>1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Competiciones de Alto Nivel: haber participado en las dos últimas temporadas (hasta 4 puntos)</w:t>
            </w:r>
          </w:p>
        </w:tc>
        <w:tc>
          <w:tcPr>
            <w:tcW w:w="1210" w:type="dxa"/>
            <w:tcBorders/>
            <w:shd w:fill="808080"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427439172"/>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Ámbito internacional: </w:t>
            </w:r>
            <w:r>
              <w:rPr>
                <w:rFonts w:eastAsia="Verdana" w:cs="Verdana" w:ascii="Times New Roman" w:hAnsi="Times New Roman"/>
                <w:b/>
                <w:bCs/>
                <w:color w:val="000000"/>
                <w:sz w:val="24"/>
                <w:szCs w:val="24"/>
                <w:lang w:eastAsia="en-US"/>
              </w:rPr>
              <w:t>4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156086098"/>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Ámbito nacional: </w:t>
            </w:r>
            <w:r>
              <w:rPr>
                <w:rFonts w:eastAsia="Verdana" w:cs="Verdana" w:ascii="Times New Roman" w:hAnsi="Times New Roman"/>
                <w:b/>
                <w:bCs/>
                <w:color w:val="000000"/>
                <w:sz w:val="24"/>
                <w:szCs w:val="24"/>
                <w:lang w:eastAsia="en-US"/>
              </w:rPr>
              <w:t>3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2131731061"/>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Ámbito territorial (andaluz): </w:t>
            </w:r>
            <w:r>
              <w:rPr>
                <w:rFonts w:eastAsia="Verdana" w:cs="Verdana" w:ascii="Times New Roman" w:hAnsi="Times New Roman"/>
                <w:b/>
                <w:bCs/>
                <w:color w:val="000000"/>
                <w:sz w:val="24"/>
                <w:szCs w:val="24"/>
                <w:lang w:eastAsia="en-US"/>
              </w:rPr>
              <w:t>2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366702762"/>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Ámbito provincial y/o comarcal: </w:t>
            </w:r>
            <w:r>
              <w:rPr>
                <w:rFonts w:eastAsia="Verdana" w:cs="Verdana" w:ascii="Times New Roman" w:hAnsi="Times New Roman"/>
                <w:b/>
                <w:bCs/>
                <w:color w:val="000000"/>
                <w:sz w:val="24"/>
                <w:szCs w:val="24"/>
                <w:lang w:eastAsia="en-US"/>
              </w:rPr>
              <w:t>1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Medios Personales (hasta 10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83841613"/>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color w:val="000000"/>
                <w:sz w:val="24"/>
                <w:szCs w:val="24"/>
                <w:lang w:eastAsia="en-US"/>
              </w:rPr>
              <w:t xml:space="preserve">Por cada Licenciado/a o Grado en Ciencias de la Actividad Física y el Deporte: </w:t>
            </w:r>
            <w:r>
              <w:rPr>
                <w:rFonts w:eastAsia="Verdana" w:cs="Verdana" w:ascii="Times New Roman" w:hAnsi="Times New Roman"/>
                <w:b/>
                <w:bCs/>
                <w:color w:val="000000"/>
                <w:sz w:val="24"/>
                <w:szCs w:val="24"/>
                <w:lang w:eastAsia="en-US"/>
              </w:rPr>
              <w:t>1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874825209"/>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Por cada Diplomado/a con especialidad en Deporte: </w:t>
            </w:r>
            <w:r>
              <w:rPr>
                <w:rFonts w:eastAsia="Verdana" w:cs="Verdana" w:ascii="Times New Roman" w:hAnsi="Times New Roman"/>
                <w:b/>
                <w:bCs/>
                <w:color w:val="000000"/>
                <w:sz w:val="24"/>
                <w:szCs w:val="24"/>
                <w:lang w:eastAsia="en-US"/>
              </w:rPr>
              <w:t>0,75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554550023"/>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val="pt-PT" w:eastAsia="en-US"/>
              </w:rPr>
              <w:t xml:space="preserve">Por cada Técnico Deportivo Superior: </w:t>
            </w:r>
            <w:r>
              <w:rPr>
                <w:rFonts w:eastAsia="Verdana" w:cs="Verdana" w:ascii="Times New Roman" w:hAnsi="Times New Roman"/>
                <w:b/>
                <w:bCs/>
                <w:color w:val="000000"/>
                <w:sz w:val="24"/>
                <w:szCs w:val="24"/>
                <w:lang w:val="pt-PT" w:eastAsia="en-US"/>
              </w:rPr>
              <w:t>0,50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10762300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val="pt-PT" w:eastAsia="en-US"/>
              </w:rPr>
              <w:t xml:space="preserve">Por cada Técnico Deportivo Medio: </w:t>
            </w:r>
            <w:r>
              <w:rPr>
                <w:rFonts w:eastAsia="Verdana" w:cs="Verdana" w:ascii="Times New Roman" w:hAnsi="Times New Roman"/>
                <w:b/>
                <w:bCs/>
                <w:color w:val="000000"/>
                <w:sz w:val="24"/>
                <w:szCs w:val="24"/>
                <w:lang w:val="pt-PT" w:eastAsia="en-US"/>
              </w:rPr>
              <w:t>0,25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Medios Materiales (hasta 7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2122747209"/>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Que la entidad deportiva haya invertido en material deportivo en los últimos 2 años más de 6.000 €: </w:t>
            </w:r>
            <w:r>
              <w:rPr>
                <w:rFonts w:eastAsia="Verdana" w:cs="Verdana" w:ascii="Times New Roman" w:hAnsi="Times New Roman"/>
                <w:b/>
                <w:bCs/>
                <w:color w:val="000000"/>
                <w:sz w:val="24"/>
                <w:szCs w:val="24"/>
                <w:lang w:eastAsia="en-US"/>
              </w:rPr>
              <w:t>7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31806709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Que la entidad deportiva haya invertido en material deportivo en los últimos 2 años más de 3.000 €: </w:t>
            </w:r>
            <w:r>
              <w:rPr>
                <w:rFonts w:eastAsia="Verdana" w:cs="Verdana" w:ascii="Times New Roman" w:hAnsi="Times New Roman"/>
                <w:b/>
                <w:bCs/>
                <w:color w:val="000000"/>
                <w:sz w:val="24"/>
                <w:szCs w:val="24"/>
                <w:lang w:eastAsia="en-US"/>
              </w:rPr>
              <w:t>3,5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val="pt-PT" w:eastAsia="en-US"/>
              </w:rPr>
              <w:t>Nota: se acreditará con facturas originales.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Presupuesto de ingresos y gastos del proyecto de la pasada temporada (hasta 10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661568681"/>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Que la entidad deportiva en la temporada anterior a la del ejercicio, su presupuesto sea más de 60.000 € y con los ingresos obtenidos se haya podido asumir el presupuesto de la temporada:</w:t>
            </w:r>
            <w:r>
              <w:rPr>
                <w:rFonts w:eastAsia="Verdana" w:cs="Verdana" w:ascii="Times New Roman" w:hAnsi="Times New Roman"/>
                <w:b/>
                <w:bCs/>
                <w:color w:val="000000"/>
                <w:sz w:val="24"/>
                <w:szCs w:val="24"/>
                <w:lang w:eastAsia="en-US"/>
              </w:rPr>
              <w:t>10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109287769"/>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color w:val="000000"/>
                <w:sz w:val="24"/>
                <w:szCs w:val="24"/>
                <w:lang w:eastAsia="en-US"/>
              </w:rPr>
              <w:t>Que la entidad deportiva en la temporada anterior a la del ejercicio, su presupuesto esté comprendido entre más de 40.000 € y menos de 60.000 € y con los ingresos obtenidos se haya podido asumir el presupuesto de la temporada:</w:t>
            </w:r>
            <w:r>
              <w:rPr>
                <w:rFonts w:eastAsia="Verdana" w:cs="Verdana" w:ascii="Times New Roman" w:hAnsi="Times New Roman"/>
                <w:b/>
                <w:bCs/>
                <w:color w:val="000000"/>
                <w:sz w:val="24"/>
                <w:szCs w:val="24"/>
                <w:lang w:eastAsia="en-US"/>
              </w:rPr>
              <w:t xml:space="preserve">7 </w:t>
            </w:r>
            <w:r>
              <w:rPr>
                <w:rFonts w:eastAsia="Verdana" w:cs="Verdana" w:ascii="Times New Roman" w:hAnsi="Times New Roman"/>
                <w:b/>
                <w:bCs/>
                <w:color w:val="000000"/>
                <w:kern w:val="0"/>
                <w:sz w:val="24"/>
                <w:szCs w:val="24"/>
                <w:lang w:val="es-ES" w:eastAsia="en-US" w:bidi="ar-SA"/>
              </w:rPr>
              <w:t>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149470101"/>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Que la entidad deportiva en la temporada anterior a la del ejercicio, su presupuesto esté comprendido entre 20.000 € y 40.000 € y con los ingresos obtenidos se haya podido asumir el presupuesto de la temporada: </w:t>
            </w:r>
            <w:r>
              <w:rPr>
                <w:rFonts w:eastAsia="Verdana" w:cs="Verdana" w:ascii="Times New Roman" w:hAnsi="Times New Roman"/>
                <w:b/>
                <w:bCs/>
                <w:color w:val="000000"/>
                <w:sz w:val="24"/>
                <w:szCs w:val="24"/>
                <w:lang w:eastAsia="en-US"/>
              </w:rPr>
              <w:t>5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top w:val="nil"/>
            </w:tcBorders>
            <w:shd w:fill="CCCCCC" w:val="clear"/>
            <w:vAlign w:val="center"/>
          </w:tcPr>
          <w:sdt>
            <w:sdtPr>
              <w14:checkbox>
                <w14:checked w:val=""/>
                <w14:checkedState w:val=""/>
                <w14:uncheckedState w:val=""/>
              </w14:checkbox>
              <w:id w:val="1234701788"/>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b/>
                    <w:b/>
                    <w:bCs/>
                    <w:sz w:val="24"/>
                    <w:szCs w:val="24"/>
                    <w:lang w:eastAsia="en-US"/>
                  </w:rPr>
                </w:pPr>
                <w:r>
                  <w:rPr>
                    <w:rFonts w:eastAsia="Cambria" w:cs="" w:ascii="Times New Roman" w:hAnsi="Times New Roman" w:cstheme="minorBidi" w:eastAsiaTheme="minorHAnsi"/>
                    <w:b/>
                    <w:bCs/>
                    <w:sz w:val="24"/>
                    <w:szCs w:val="24"/>
                    <w:lang w:eastAsia="en-US"/>
                  </w:rPr>
                  <w:t>Cuotas por los servicios deportivos prestados por la entidad (hasta 10 puntos)</w:t>
                </w:r>
              </w:p>
            </w:sdtContent>
          </w:sdt>
        </w:tc>
        <w:tc>
          <w:tcPr>
            <w:tcW w:w="1210" w:type="dxa"/>
            <w:tcBorders>
              <w:top w:val="nil"/>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top w:val="nil"/>
            </w:tcBorders>
            <w:shd w:fill="auto" w:val="clear"/>
            <w:vAlign w:val="center"/>
          </w:tcPr>
          <w:sdt>
            <w:sdtPr>
              <w14:checkbox>
                <w14:checked w:val=""/>
                <w14:checkedState w:val=""/>
                <w14:uncheckedState w:val=""/>
              </w14:checkbox>
              <w:id w:val="714301009"/>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top w:val="nil"/>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Cambria" w:cs="" w:ascii="Times New Roman" w:hAnsi="Times New Roman" w:cstheme="minorBidi" w:eastAsiaTheme="minorHAnsi"/>
                <w:sz w:val="24"/>
                <w:szCs w:val="24"/>
                <w:lang w:eastAsia="en-US"/>
              </w:rPr>
              <w:t xml:space="preserve">Cobrar </w:t>
            </w:r>
            <w:r>
              <w:rPr>
                <w:rFonts w:eastAsia="Verdana" w:cs="Verdana" w:ascii="Times New Roman" w:hAnsi="Times New Roman"/>
                <w:color w:val="000000"/>
                <w:sz w:val="22"/>
                <w:szCs w:val="22"/>
                <w:lang w:eastAsia="en-US"/>
              </w:rPr>
              <w:t xml:space="preserve">una cuota para la temporada siguiente </w:t>
            </w:r>
            <w:r>
              <w:rPr>
                <w:rFonts w:eastAsia="Verdana" w:cs="Verdana" w:ascii="Times New Roman" w:hAnsi="Times New Roman"/>
                <w:sz w:val="22"/>
                <w:szCs w:val="22"/>
                <w:lang w:eastAsia="en-US"/>
              </w:rPr>
              <w:t>menor</w:t>
            </w:r>
            <w:r>
              <w:rPr>
                <w:rFonts w:eastAsia="Verdana" w:cs="Verdana" w:ascii="Times New Roman" w:hAnsi="Times New Roman"/>
                <w:color w:val="000000"/>
                <w:sz w:val="22"/>
                <w:szCs w:val="22"/>
                <w:lang w:eastAsia="en-US"/>
              </w:rPr>
              <w:t xml:space="preserve"> o igual de 30 € al mes: </w:t>
            </w:r>
            <w:r>
              <w:rPr>
                <w:rFonts w:eastAsia="Verdana" w:cs="Verdana" w:ascii="Times New Roman" w:hAnsi="Times New Roman"/>
                <w:b/>
                <w:bCs/>
                <w:color w:val="000000"/>
                <w:sz w:val="22"/>
                <w:szCs w:val="22"/>
                <w:lang w:eastAsia="en-US"/>
              </w:rPr>
              <w:t>10 puntos</w:t>
            </w:r>
          </w:p>
        </w:tc>
        <w:tc>
          <w:tcPr>
            <w:tcW w:w="1210" w:type="dxa"/>
            <w:tcBorders>
              <w:top w:val="nil"/>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top w:val="nil"/>
            </w:tcBorders>
            <w:shd w:fill="auto" w:val="clear"/>
            <w:vAlign w:val="center"/>
          </w:tcPr>
          <w:sdt>
            <w:sdtPr>
              <w14:checkbox>
                <w14:checked w:val=""/>
                <w14:checkedState w:val=""/>
                <w14:uncheckedState w:val=""/>
              </w14:checkbox>
              <w:id w:val="126017651"/>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top w:val="nil"/>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Cambria" w:cs="" w:ascii="Times New Roman" w:hAnsi="Times New Roman" w:cstheme="minorBidi" w:eastAsiaTheme="minorHAnsi"/>
                <w:sz w:val="24"/>
                <w:szCs w:val="24"/>
                <w:lang w:eastAsia="en-US"/>
              </w:rPr>
              <w:t xml:space="preserve">Cobrar </w:t>
            </w:r>
            <w:r>
              <w:rPr>
                <w:rFonts w:eastAsia="Verdana" w:cs="Verdana" w:ascii="Times New Roman" w:hAnsi="Times New Roman"/>
                <w:color w:val="000000"/>
                <w:sz w:val="22"/>
                <w:szCs w:val="22"/>
                <w:lang w:eastAsia="en-US"/>
              </w:rPr>
              <w:t xml:space="preserve">una cuota para la temporada siguiente mayor de 30 € y menor de 50 € al mes: </w:t>
            </w:r>
            <w:r>
              <w:rPr>
                <w:rFonts w:eastAsia="Verdana" w:cs="Verdana" w:ascii="Times New Roman" w:hAnsi="Times New Roman"/>
                <w:b/>
                <w:bCs/>
                <w:color w:val="000000"/>
                <w:sz w:val="22"/>
                <w:szCs w:val="22"/>
                <w:lang w:eastAsia="en-US"/>
              </w:rPr>
              <w:t>5 puntos</w:t>
            </w:r>
          </w:p>
        </w:tc>
        <w:tc>
          <w:tcPr>
            <w:tcW w:w="1210" w:type="dxa"/>
            <w:tcBorders>
              <w:top w:val="nil"/>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Representación en las competiciones haciendo uso del nombre del municipio (hasta 5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19"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807369964"/>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color w:val="000000"/>
                <w:kern w:val="0"/>
                <w:sz w:val="24"/>
                <w:szCs w:val="24"/>
                <w:lang w:val="es-ES" w:eastAsia="en-US" w:bidi="ar-SA"/>
              </w:rPr>
              <w:t xml:space="preserve">Compromiso de representar al Ayuntamiento de Camas en las competiciones federadas haciendo uso del nombre del municipio: </w:t>
            </w:r>
            <w:r>
              <w:rPr>
                <w:rFonts w:eastAsia="Verdana" w:cs="Verdana" w:ascii="Times New Roman" w:hAnsi="Times New Roman"/>
                <w:b/>
                <w:bCs/>
                <w:color w:val="000000"/>
                <w:kern w:val="0"/>
                <w:sz w:val="24"/>
                <w:szCs w:val="24"/>
                <w:lang w:val="es-ES" w:eastAsia="en-US" w:bidi="ar-SA"/>
              </w:rPr>
              <w:t>3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681443041"/>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suppressAutoHyphens w:val="true"/>
              <w:spacing w:lineRule="auto" w:line="240" w:before="0" w:after="0"/>
              <w:jc w:val="both"/>
              <w:rPr>
                <w:rFonts w:ascii="Times New Roman" w:hAnsi="Times New Roman" w:eastAsia="Verdana" w:cs="Verdana"/>
                <w:color w:val="000000"/>
                <w:kern w:val="0"/>
                <w:sz w:val="24"/>
                <w:szCs w:val="24"/>
                <w:lang w:val="es-ES" w:eastAsia="en-US" w:bidi="ar-SA"/>
              </w:rPr>
            </w:pPr>
            <w:r>
              <w:rPr>
                <w:rFonts w:eastAsia="Verdana" w:cs="Verdana" w:ascii="Times New Roman" w:hAnsi="Times New Roman"/>
                <w:color w:val="000000"/>
                <w:kern w:val="0"/>
                <w:sz w:val="24"/>
                <w:szCs w:val="24"/>
                <w:lang w:val="es-ES" w:eastAsia="en-US" w:bidi="ar-SA"/>
              </w:rPr>
              <w:t xml:space="preserve">Compromiso de representar al Ayuntamiento de Camas en las competiciones de la Diputación de Sevilla haciendo uso del nombre del municipio: </w:t>
            </w:r>
            <w:r>
              <w:rPr>
                <w:rFonts w:eastAsia="Verdana" w:cs="Verdana" w:ascii="Times New Roman" w:hAnsi="Times New Roman"/>
                <w:b/>
                <w:bCs/>
                <w:color w:val="000000"/>
                <w:kern w:val="0"/>
                <w:sz w:val="24"/>
                <w:szCs w:val="24"/>
                <w:lang w:val="es-ES" w:eastAsia="en-US" w:bidi="ar-SA"/>
              </w:rPr>
              <w:t>2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15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P</w:t>
            </w:r>
            <w:r>
              <w:rPr>
                <w:rFonts w:eastAsia="Verdana" w:cs="Verdana" w:ascii="Times New Roman" w:hAnsi="Times New Roman"/>
                <w:b/>
                <w:bCs/>
                <w:color w:val="000000"/>
                <w:sz w:val="22"/>
                <w:szCs w:val="22"/>
                <w:lang w:eastAsia="en-US"/>
              </w:rPr>
              <w:t xml:space="preserve">articipación en actividades deportivas que programe </w:t>
            </w:r>
            <w:r>
              <w:rPr>
                <w:rFonts w:eastAsia="Verdana" w:cs="Verdana" w:ascii="Times New Roman" w:hAnsi="Times New Roman"/>
                <w:b/>
                <w:bCs/>
                <w:color w:val="auto"/>
                <w:kern w:val="0"/>
                <w:sz w:val="22"/>
                <w:szCs w:val="22"/>
                <w:lang w:val="es-ES" w:eastAsia="es-ES" w:bidi="ar-SA"/>
              </w:rPr>
              <w:t>el Área</w:t>
            </w:r>
            <w:r>
              <w:rPr>
                <w:rFonts w:eastAsia="Verdana" w:cs="Verdana" w:ascii="Times New Roman" w:hAnsi="Times New Roman"/>
                <w:b/>
                <w:bCs/>
                <w:color w:val="000000"/>
                <w:sz w:val="22"/>
                <w:szCs w:val="22"/>
                <w:lang w:eastAsia="en-US"/>
              </w:rPr>
              <w:t xml:space="preserve"> de Deportes del Ayuntamiento de Camas (hasta 5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15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618570142"/>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Haber participado en 1 actividad: </w:t>
            </w:r>
            <w:r>
              <w:rPr>
                <w:rFonts w:eastAsia="Verdana" w:cs="Verdana" w:ascii="Times New Roman" w:hAnsi="Times New Roman"/>
                <w:b/>
                <w:bCs/>
                <w:color w:val="000000"/>
                <w:sz w:val="24"/>
                <w:szCs w:val="24"/>
                <w:lang w:eastAsia="en-US"/>
              </w:rPr>
              <w:t>1 punto</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15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281599070"/>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Haber participado en 2 actividades: </w:t>
            </w:r>
            <w:r>
              <w:rPr>
                <w:rFonts w:eastAsia="Verdana" w:cs="Verdana" w:ascii="Times New Roman" w:hAnsi="Times New Roman"/>
                <w:b/>
                <w:bCs/>
                <w:color w:val="000000"/>
                <w:sz w:val="24"/>
                <w:szCs w:val="24"/>
                <w:lang w:eastAsia="en-US"/>
              </w:rPr>
              <w:t>3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15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826999483"/>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color w:val="000000"/>
                <w:sz w:val="24"/>
                <w:szCs w:val="24"/>
                <w:lang w:eastAsia="en-US"/>
              </w:rPr>
              <w:t xml:space="preserve">Haber participado en 3 actividades: </w:t>
            </w:r>
            <w:r>
              <w:rPr>
                <w:rFonts w:eastAsia="Verdana" w:cs="Verdana" w:ascii="Times New Roman" w:hAnsi="Times New Roman"/>
                <w:b/>
                <w:bCs/>
                <w:color w:val="000000"/>
                <w:sz w:val="24"/>
                <w:szCs w:val="24"/>
                <w:lang w:eastAsia="en-US"/>
              </w:rPr>
              <w:t>5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7881" w:type="dxa"/>
            <w:gridSpan w:val="2"/>
            <w:tcBorders/>
            <w:shd w:fill="CCCCCC"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Verdana" w:cs="Verdana" w:ascii="Times New Roman" w:hAnsi="Times New Roman"/>
                <w:b/>
                <w:bCs/>
                <w:color w:val="000000"/>
                <w:sz w:val="24"/>
                <w:szCs w:val="24"/>
                <w:lang w:eastAsia="en-US"/>
              </w:rPr>
              <w:t>Difusión del proyecto a desarrollar (hasta 5 puntos)</w:t>
            </w:r>
          </w:p>
        </w:tc>
        <w:tc>
          <w:tcPr>
            <w:tcW w:w="1210" w:type="dxa"/>
            <w:tcBorders/>
            <w:shd w:fill="666666"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19"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566567057"/>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color w:val="000000"/>
                <w:sz w:val="24"/>
                <w:szCs w:val="24"/>
                <w:lang w:eastAsia="en-US"/>
              </w:rPr>
              <w:t xml:space="preserve">Disponer de página web de la entidad: </w:t>
            </w:r>
            <w:r>
              <w:rPr>
                <w:rFonts w:eastAsia="Verdana" w:cs="Verdana" w:ascii="Times New Roman" w:hAnsi="Times New Roman"/>
                <w:b/>
                <w:bCs/>
                <w:color w:val="000000"/>
                <w:sz w:val="24"/>
                <w:szCs w:val="24"/>
                <w:lang w:eastAsia="en-US"/>
              </w:rPr>
              <w:t>3 p</w:t>
            </w:r>
            <w:r>
              <w:rPr>
                <w:rFonts w:eastAsia="Verdana" w:cs="Verdana" w:ascii="Times New Roman" w:hAnsi="Times New Roman"/>
                <w:b/>
                <w:bCs/>
                <w:color w:val="000000"/>
                <w:kern w:val="0"/>
                <w:sz w:val="24"/>
                <w:szCs w:val="24"/>
                <w:lang w:val="es-ES" w:eastAsia="en-US" w:bidi="ar-SA"/>
              </w:rPr>
              <w:t>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03" w:hRule="atLeast"/>
        </w:trPr>
        <w:tc>
          <w:tcPr>
            <w:tcW w:w="117" w:type="dxa"/>
            <w:vMerge w:val="continue"/>
            <w:tcBorders/>
            <w:shd w:color="auto" w:fill="F2F2F2" w:themeFill="background1" w:themeFillShade="f2" w:val="clear"/>
            <w:vAlign w:val="center"/>
          </w:tcPr>
          <w:p>
            <w:pPr>
              <w:pStyle w:val="Normal"/>
              <w:widowControl w:val="false"/>
              <w:suppressAutoHyphens w:val="true"/>
              <w:spacing w:lineRule="auto" w:line="240" w:before="0" w:after="200"/>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c>
          <w:tcPr>
            <w:tcW w:w="1047" w:type="dxa"/>
            <w:tcBorders/>
            <w:shd w:fill="auto" w:val="clear"/>
            <w:vAlign w:val="center"/>
          </w:tcPr>
          <w:sdt>
            <w:sdtPr>
              <w14:checkbox>
                <w14:checked w:val=""/>
                <w14:checkedState w:val=""/>
                <w14:uncheckedState w:val=""/>
              </w14:checkbox>
              <w:id w:val="1859296443"/>
            </w:sdtPr>
            <w:sdtContent>
              <w:p>
                <w:pPr>
                  <w:pStyle w:val="Normal"/>
                  <w:widowControl w:val="false"/>
                  <w:tabs>
                    <w:tab w:val="clear" w:pos="720"/>
                    <w:tab w:val="left" w:pos="426" w:leader="none"/>
                  </w:tabs>
                  <w:suppressAutoHyphens w:val="true"/>
                  <w:spacing w:lineRule="auto" w:line="240" w:before="0" w:after="0"/>
                  <w:jc w:val="both"/>
                  <w:rPr>
                    <w:rFonts w:ascii="Times New Roman" w:hAnsi="Times New Roman" w:eastAsia="Cambria" w:cs="" w:cstheme="minorBidi" w:eastAsiaTheme="minorHAnsi"/>
                    <w:sz w:val="24"/>
                    <w:szCs w:val="24"/>
                    <w:lang w:eastAsia="en-US"/>
                  </w:rPr>
                </w:pPr>
                <w:r>
                  <w:rPr>
                    <w:rFonts w:eastAsia="MS Gothic" w:cs="" w:ascii="Times New Roman" w:hAnsi="Times New Roman" w:cstheme="minorBidi"/>
                    <w:b/>
                    <w:sz w:val="24"/>
                    <w:szCs w:val="24"/>
                    <w:lang w:eastAsia="en-US"/>
                  </w:rPr>
                  <w:t>☐</w:t>
                </w:r>
              </w:p>
            </w:sdtContent>
          </w:sdt>
        </w:tc>
        <w:tc>
          <w:tcPr>
            <w:tcW w:w="6834" w:type="dxa"/>
            <w:tcBorders/>
            <w:shd w:fill="auto" w:val="clear"/>
            <w:vAlign w:val="center"/>
          </w:tcPr>
          <w:p>
            <w:pPr>
              <w:pStyle w:val="Normal"/>
              <w:widowControl w:val="false"/>
              <w:suppressAutoHyphens w:val="true"/>
              <w:spacing w:lineRule="auto" w:line="240" w:before="0" w:after="0"/>
              <w:jc w:val="both"/>
              <w:rPr>
                <w:rFonts w:ascii="Cambria" w:hAnsi="Cambria" w:eastAsia="Cambria" w:cs="" w:asciiTheme="minorHAnsi" w:cstheme="minorBidi" w:eastAsiaTheme="minorHAnsi" w:hAnsiTheme="minorHAnsi"/>
                <w:lang w:eastAsia="en-US"/>
              </w:rPr>
            </w:pPr>
            <w:r>
              <w:rPr>
                <w:rFonts w:eastAsia="Verdana" w:cs="Verdana" w:ascii="Times New Roman" w:hAnsi="Times New Roman"/>
                <w:color w:val="000000"/>
                <w:sz w:val="24"/>
                <w:szCs w:val="24"/>
                <w:lang w:eastAsia="en-US"/>
              </w:rPr>
              <w:t xml:space="preserve">Disponer de redes sociales y canales de difusión: </w:t>
            </w:r>
            <w:r>
              <w:rPr>
                <w:rFonts w:eastAsia="Verdana" w:cs="Verdana" w:ascii="Times New Roman" w:hAnsi="Times New Roman"/>
                <w:b/>
                <w:bCs/>
                <w:color w:val="000000"/>
                <w:kern w:val="0"/>
                <w:sz w:val="24"/>
                <w:szCs w:val="24"/>
                <w:lang w:val="es-ES" w:eastAsia="en-US" w:bidi="ar-SA"/>
              </w:rPr>
              <w:t>2 puntos</w:t>
            </w:r>
          </w:p>
        </w:tc>
        <w:tc>
          <w:tcPr>
            <w:tcW w:w="1210" w:type="dxa"/>
            <w:tcBorders/>
            <w:shd w:fill="auto" w:val="clear"/>
            <w:vAlign w:val="center"/>
          </w:tcPr>
          <w:p>
            <w:pPr>
              <w:pStyle w:val="Normal"/>
              <w:widowControl w:val="false"/>
              <w:suppressAutoHyphens w:val="true"/>
              <w:bidi w:val="0"/>
              <w:spacing w:lineRule="auto" w:line="276" w:before="0" w:after="200"/>
              <w:jc w:val="left"/>
              <w:rPr>
                <w:rFonts w:ascii="Cambria" w:hAnsi="Cambria" w:eastAsia="Cambria" w:cs="" w:asciiTheme="minorHAnsi" w:cstheme="minorBidi" w:eastAsiaTheme="minorHAnsi" w:hAnsiTheme="minorHAnsi"/>
                <w:lang w:eastAsia="en-US"/>
              </w:rPr>
            </w:pPr>
            <w:r>
              <w:rPr>
                <w:rFonts w:eastAsia="Cambria" w:cs="" w:cstheme="minorBidi" w:eastAsiaTheme="minorHAnsi" w:ascii="Cambria" w:hAnsi="Cambria"/>
                <w:lang w:eastAsia="en-US"/>
              </w:rPr>
            </w:r>
          </w:p>
        </w:tc>
      </w:tr>
      <w:tr>
        <w:trPr>
          <w:trHeight w:val="435" w:hRule="atLeast"/>
        </w:trPr>
        <w:tc>
          <w:tcPr>
            <w:tcW w:w="7998" w:type="dxa"/>
            <w:gridSpan w:val="3"/>
            <w:tcBorders/>
            <w:shd w:fill="auto" w:val="clear"/>
            <w:vAlign w:val="center"/>
          </w:tcPr>
          <w:p>
            <w:pPr>
              <w:pStyle w:val="Normal"/>
              <w:widowControl w:val="false"/>
              <w:tabs>
                <w:tab w:val="clear" w:pos="720"/>
                <w:tab w:val="left" w:pos="426" w:leader="none"/>
              </w:tabs>
              <w:suppressAutoHyphens w:val="true"/>
              <w:spacing w:lineRule="auto" w:line="240" w:before="0" w:after="0"/>
              <w:jc w:val="right"/>
              <w:rPr>
                <w:rFonts w:ascii="Cambria" w:hAnsi="Cambria" w:eastAsia="Cambria" w:cs="" w:asciiTheme="minorHAnsi" w:cstheme="minorBidi" w:eastAsiaTheme="minorHAnsi" w:hAnsiTheme="minorHAnsi"/>
                <w:lang w:eastAsia="en-US"/>
              </w:rPr>
            </w:pPr>
            <w:r>
              <w:rPr>
                <w:rFonts w:eastAsia="Verdana" w:cs="Verdana" w:ascii="Times New Roman" w:hAnsi="Times New Roman"/>
                <w:b/>
                <w:bCs/>
                <w:color w:val="000000"/>
                <w:sz w:val="24"/>
                <w:szCs w:val="24"/>
                <w:lang w:eastAsia="en-US"/>
              </w:rPr>
              <w:t xml:space="preserve">TOTAL DE PUNTOS </w:t>
            </w:r>
          </w:p>
        </w:tc>
        <w:tc>
          <w:tcPr>
            <w:tcW w:w="1210" w:type="dxa"/>
            <w:tcBorders/>
            <w:shd w:fill="auto" w:val="clear"/>
            <w:vAlign w:val="center"/>
          </w:tcPr>
          <w:p>
            <w:pPr>
              <w:pStyle w:val="Normal"/>
              <w:widowControl w:val="false"/>
              <w:tabs>
                <w:tab w:val="clear" w:pos="720"/>
                <w:tab w:val="left" w:pos="426" w:leader="none"/>
              </w:tabs>
              <w:suppressAutoHyphens w:val="true"/>
              <w:spacing w:lineRule="auto" w:line="240" w:before="0" w:after="0"/>
              <w:jc w:val="both"/>
              <w:rPr>
                <w:rFonts w:ascii="Times New Roman" w:hAnsi="Times New Roman" w:eastAsia="Verdana" w:cs="Verdana"/>
                <w:color w:val="000000"/>
                <w:sz w:val="24"/>
                <w:szCs w:val="24"/>
                <w:lang w:eastAsia="en-US"/>
              </w:rPr>
            </w:pPr>
            <w:r>
              <w:rPr>
                <w:rFonts w:eastAsia="Verdana" w:cs="Verdana" w:ascii="Times New Roman" w:hAnsi="Times New Roman"/>
                <w:color w:val="000000"/>
                <w:sz w:val="24"/>
                <w:szCs w:val="24"/>
                <w:lang w:eastAsia="en-US"/>
              </w:rPr>
            </w:r>
          </w:p>
        </w:tc>
      </w:tr>
    </w:tbl>
    <w:p>
      <w:pPr>
        <w:pStyle w:val="Normal"/>
        <w:tabs>
          <w:tab w:val="clear" w:pos="720"/>
          <w:tab w:val="left" w:pos="2628" w:leader="none"/>
        </w:tabs>
        <w:rPr>
          <w:rFonts w:ascii="Times New Roman" w:hAnsi="Times New Roman"/>
          <w:sz w:val="24"/>
          <w:szCs w:val="24"/>
        </w:rPr>
      </w:pPr>
      <w:r>
        <w:rPr>
          <w:rFonts w:ascii="Times New Roman" w:hAnsi="Times New Roman"/>
          <w:sz w:val="24"/>
          <w:szCs w:val="24"/>
        </w:rPr>
      </w:r>
    </w:p>
    <w:p>
      <w:pPr>
        <w:pStyle w:val="Normal"/>
        <w:tabs>
          <w:tab w:val="clear" w:pos="720"/>
          <w:tab w:val="left" w:pos="2628" w:leader="none"/>
        </w:tabs>
        <w:jc w:val="right"/>
        <w:rPr>
          <w:rFonts w:ascii="Verdana" w:hAnsi="Verdana"/>
          <w:sz w:val="20"/>
          <w:szCs w:val="20"/>
        </w:rPr>
      </w:pPr>
      <w:r>
        <w:rPr>
          <w:rFonts w:ascii="Times New Roman" w:hAnsi="Times New Roman"/>
          <w:sz w:val="24"/>
          <w:szCs w:val="24"/>
        </w:rPr>
        <w:t>En______________________  a ____ de _______________ de ________.</w:t>
      </w:r>
    </w:p>
    <w:p>
      <w:pPr>
        <w:pStyle w:val="Normal"/>
        <w:ind w:left="363" w:hanging="0"/>
        <w:jc w:val="center"/>
        <w:rPr>
          <w:rFonts w:ascii="Verdana" w:hAnsi="Verdana"/>
          <w:spacing w:val="-4"/>
          <w:sz w:val="20"/>
          <w:szCs w:val="24"/>
        </w:rPr>
      </w:pPr>
      <w:r>
        <w:rPr>
          <w:rFonts w:ascii="Times New Roman" w:hAnsi="Times New Roman"/>
          <w:sz w:val="24"/>
          <w:szCs w:val="24"/>
        </w:rPr>
        <w:t>El</w:t>
      </w:r>
      <w:r>
        <w:rPr>
          <w:rFonts w:ascii="Times New Roman" w:hAnsi="Times New Roman"/>
          <w:spacing w:val="-3"/>
          <w:sz w:val="24"/>
          <w:szCs w:val="24"/>
        </w:rPr>
        <w:t xml:space="preserve"> </w:t>
      </w:r>
      <w:r>
        <w:rPr>
          <w:rFonts w:ascii="Times New Roman" w:hAnsi="Times New Roman"/>
          <w:sz w:val="24"/>
          <w:szCs w:val="24"/>
        </w:rPr>
        <w:t>representante</w:t>
      </w:r>
      <w:r>
        <w:rPr>
          <w:rFonts w:ascii="Times New Roman" w:hAnsi="Times New Roman"/>
          <w:spacing w:val="-3"/>
          <w:sz w:val="24"/>
          <w:szCs w:val="24"/>
        </w:rPr>
        <w:t xml:space="preserve"> </w:t>
      </w:r>
      <w:r>
        <w:rPr>
          <w:rFonts w:ascii="Times New Roman" w:hAnsi="Times New Roman"/>
          <w:spacing w:val="-4"/>
          <w:sz w:val="24"/>
          <w:szCs w:val="24"/>
        </w:rPr>
        <w:t>legal</w:t>
      </w:r>
    </w:p>
    <w:p>
      <w:pPr>
        <w:pStyle w:val="Cuerpodetexto"/>
        <w:spacing w:before="101" w:after="0"/>
        <w:rPr>
          <w:rFonts w:ascii="Times New Roman" w:hAnsi="Times New Roman"/>
          <w:sz w:val="24"/>
          <w:szCs w:val="24"/>
        </w:rPr>
      </w:pPr>
      <w:r>
        <w:rPr>
          <w:rFonts w:ascii="Times New Roman" w:hAnsi="Times New Roman"/>
          <w:sz w:val="24"/>
          <w:szCs w:val="24"/>
        </w:rPr>
      </w:r>
    </w:p>
    <w:p>
      <w:pPr>
        <w:pStyle w:val="Normal"/>
        <w:ind w:left="680" w:hanging="0"/>
        <w:jc w:val="center"/>
        <w:rPr/>
      </w:pPr>
      <w:r>
        <w:rPr>
          <w:rFonts w:ascii="Times New Roman" w:hAnsi="Times New Roman"/>
          <w:spacing w:val="-4"/>
          <w:sz w:val="24"/>
          <w:szCs w:val="24"/>
        </w:rPr>
        <w:t>Fdo.________________________</w:t>
      </w:r>
    </w:p>
    <w:p>
      <w:pPr>
        <w:pStyle w:val="Normal"/>
        <w:spacing w:before="0" w:after="200"/>
        <w:rPr/>
      </w:pPr>
      <w:r>
        <w:rPr/>
      </w:r>
    </w:p>
    <w:sectPr>
      <w:headerReference w:type="default" r:id="rId2"/>
      <w:footerReference w:type="default" r:id="rId3"/>
      <w:type w:val="nextPage"/>
      <w:pgSz w:w="11906" w:h="16838"/>
      <w:pgMar w:left="1701" w:right="1701" w:header="0" w:top="1417" w:footer="720"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Verdana">
    <w:charset w:val="00"/>
    <w:family w:val="roman"/>
    <w:pitch w:val="variable"/>
  </w:font>
  <w:font w:name="Noto Sans Symbol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252" w:leader="none"/>
        <w:tab w:val="right" w:pos="8504" w:leader="none"/>
      </w:tabs>
      <w:spacing w:lineRule="auto" w:line="240" w:before="0" w:after="0"/>
      <w:jc w:val="center"/>
      <w:rPr/>
    </w:pPr>
    <w:r>
      <w:rPr>
        <w:smallCaps/>
      </w:rPr>
      <w:fldChar w:fldCharType="begin"/>
    </w:r>
    <w:r>
      <w:rPr>
        <w:smallCaps/>
      </w:rPr>
      <w:instrText> PAGE </w:instrText>
    </w:r>
    <w:r>
      <w:rPr>
        <w:smallCaps/>
      </w:rPr>
      <w:fldChar w:fldCharType="separate"/>
    </w:r>
    <w:r>
      <w:rPr>
        <w:smallCaps/>
      </w:rPr>
      <w:t>6</w:t>
    </w:r>
    <w:r>
      <w:rPr>
        <w:smallCaps/>
      </w:rPr>
      <w:fldChar w:fldCharType="end"/>
    </w:r>
  </w:p>
  <w:p>
    <w:pPr>
      <w:pStyle w:val="Normal"/>
      <w:tabs>
        <w:tab w:val="clear" w:pos="720"/>
        <w:tab w:val="center" w:pos="4252" w:leader="none"/>
        <w:tab w:val="right" w:pos="8504" w:leader="none"/>
      </w:tabs>
      <w:spacing w:lineRule="auto" w:line="240" w:before="0" w:after="72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252" w:leader="none"/>
        <w:tab w:val="right" w:pos="8504" w:leader="none"/>
      </w:tabs>
      <w:spacing w:lineRule="auto" w:line="240" w:before="0" w:after="0"/>
      <w:rPr/>
    </w:pPr>
    <w:r>
      <w:rPr/>
      <w:drawing>
        <wp:anchor behindDoc="1" distT="0" distB="0" distL="114300" distR="114300" simplePos="0" locked="0" layoutInCell="0" allowOverlap="1" relativeHeight="7">
          <wp:simplePos x="0" y="0"/>
          <wp:positionH relativeFrom="column">
            <wp:posOffset>5514975</wp:posOffset>
          </wp:positionH>
          <wp:positionV relativeFrom="paragraph">
            <wp:posOffset>76200</wp:posOffset>
          </wp:positionV>
          <wp:extent cx="635000" cy="635000"/>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635000" cy="635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8683" w:hanging="176"/>
      </w:pPr>
      <w:rPr>
        <w:sz w:val="20"/>
        <w:b w:val="false"/>
        <w:szCs w:val="20"/>
        <w:rFonts w:eastAsia="Verdana" w:cs="Verdana"/>
      </w:rPr>
    </w:lvl>
    <w:lvl w:ilvl="1">
      <w:start w:val="1"/>
      <w:numFmt w:val="bullet"/>
      <w:lvlText w:val="●"/>
      <w:lvlJc w:val="left"/>
      <w:pPr>
        <w:tabs>
          <w:tab w:val="num" w:pos="1080"/>
        </w:tabs>
        <w:ind w:left="9543" w:hanging="176"/>
      </w:pPr>
      <w:rPr>
        <w:rFonts w:ascii="Noto Sans Symbols" w:hAnsi="Noto Sans Symbols" w:cs="Noto Sans Symbols" w:hint="default"/>
      </w:rPr>
    </w:lvl>
    <w:lvl w:ilvl="2">
      <w:start w:val="1"/>
      <w:numFmt w:val="bullet"/>
      <w:lvlText w:val="●"/>
      <w:lvlJc w:val="left"/>
      <w:pPr>
        <w:tabs>
          <w:tab w:val="num" w:pos="1440"/>
        </w:tabs>
        <w:ind w:left="10403" w:hanging="176"/>
      </w:pPr>
      <w:rPr>
        <w:rFonts w:ascii="Noto Sans Symbols" w:hAnsi="Noto Sans Symbols" w:cs="Noto Sans Symbols" w:hint="default"/>
      </w:rPr>
    </w:lvl>
    <w:lvl w:ilvl="3">
      <w:start w:val="1"/>
      <w:numFmt w:val="bullet"/>
      <w:lvlText w:val="●"/>
      <w:lvlJc w:val="left"/>
      <w:pPr>
        <w:tabs>
          <w:tab w:val="num" w:pos="1800"/>
        </w:tabs>
        <w:ind w:left="11263" w:hanging="176"/>
      </w:pPr>
      <w:rPr>
        <w:rFonts w:ascii="Noto Sans Symbols" w:hAnsi="Noto Sans Symbols" w:cs="Noto Sans Symbols" w:hint="default"/>
      </w:rPr>
    </w:lvl>
    <w:lvl w:ilvl="4">
      <w:start w:val="1"/>
      <w:numFmt w:val="bullet"/>
      <w:lvlText w:val="●"/>
      <w:lvlJc w:val="left"/>
      <w:pPr>
        <w:tabs>
          <w:tab w:val="num" w:pos="2160"/>
        </w:tabs>
        <w:ind w:left="12123" w:hanging="176"/>
      </w:pPr>
      <w:rPr>
        <w:rFonts w:ascii="Noto Sans Symbols" w:hAnsi="Noto Sans Symbols" w:cs="Noto Sans Symbols" w:hint="default"/>
      </w:rPr>
    </w:lvl>
    <w:lvl w:ilvl="5">
      <w:start w:val="1"/>
      <w:numFmt w:val="bullet"/>
      <w:lvlText w:val="●"/>
      <w:lvlJc w:val="left"/>
      <w:pPr>
        <w:tabs>
          <w:tab w:val="num" w:pos="2520"/>
        </w:tabs>
        <w:ind w:left="12983" w:hanging="176"/>
      </w:pPr>
      <w:rPr>
        <w:rFonts w:ascii="Noto Sans Symbols" w:hAnsi="Noto Sans Symbols" w:cs="Noto Sans Symbols" w:hint="default"/>
      </w:rPr>
    </w:lvl>
    <w:lvl w:ilvl="6">
      <w:start w:val="1"/>
      <w:numFmt w:val="bullet"/>
      <w:lvlText w:val="●"/>
      <w:lvlJc w:val="left"/>
      <w:pPr>
        <w:tabs>
          <w:tab w:val="num" w:pos="2880"/>
        </w:tabs>
        <w:ind w:left="13843" w:hanging="176"/>
      </w:pPr>
      <w:rPr>
        <w:rFonts w:ascii="Noto Sans Symbols" w:hAnsi="Noto Sans Symbols" w:cs="Noto Sans Symbols" w:hint="default"/>
      </w:rPr>
    </w:lvl>
    <w:lvl w:ilvl="7">
      <w:start w:val="1"/>
      <w:numFmt w:val="bullet"/>
      <w:lvlText w:val="●"/>
      <w:lvlJc w:val="left"/>
      <w:pPr>
        <w:tabs>
          <w:tab w:val="num" w:pos="3240"/>
        </w:tabs>
        <w:ind w:left="14703" w:hanging="176"/>
      </w:pPr>
      <w:rPr>
        <w:rFonts w:ascii="Noto Sans Symbols" w:hAnsi="Noto Sans Symbols" w:cs="Noto Sans Symbols" w:hint="default"/>
      </w:rPr>
    </w:lvl>
    <w:lvl w:ilvl="8">
      <w:start w:val="1"/>
      <w:numFmt w:val="bullet"/>
      <w:lvlText w:val="●"/>
      <w:lvlJc w:val="left"/>
      <w:pPr>
        <w:tabs>
          <w:tab w:val="num" w:pos="3600"/>
        </w:tabs>
        <w:ind w:left="15563" w:hanging="176"/>
      </w:pPr>
      <w:rPr>
        <w:rFonts w:ascii="Noto Sans Symbols" w:hAnsi="Noto Sans Symbols" w:cs="Noto Sans Symbols" w:hint="default"/>
      </w:rPr>
    </w:lvl>
  </w:abstractNum>
  <w:abstractNum w:abstractNumId="2">
    <w:lvl w:ilvl="0">
      <w:start w:val="1"/>
      <w:numFmt w:val="decimal"/>
      <w:lvlText w:val="%1."/>
      <w:lvlJc w:val="left"/>
      <w:pPr>
        <w:tabs>
          <w:tab w:val="num" w:pos="720"/>
        </w:tabs>
        <w:ind w:left="432" w:hanging="432"/>
      </w:pPr>
    </w:lvl>
    <w:lvl w:ilvl="1">
      <w:start w:val="1"/>
      <w:numFmt w:val="decimal"/>
      <w:lvlText w:val="%1.%2."/>
      <w:lvlJc w:val="left"/>
      <w:pPr>
        <w:tabs>
          <w:tab w:val="num" w:pos="1080"/>
        </w:tabs>
        <w:ind w:left="720" w:hanging="720"/>
      </w:pPr>
    </w:lvl>
    <w:lvl w:ilvl="2">
      <w:start w:val="1"/>
      <w:numFmt w:val="decimal"/>
      <w:lvlText w:val="%1.%2.%3."/>
      <w:lvlJc w:val="left"/>
      <w:pPr>
        <w:tabs>
          <w:tab w:val="num" w:pos="1440"/>
        </w:tabs>
        <w:ind w:left="1080" w:hanging="1080"/>
      </w:pPr>
    </w:lvl>
    <w:lvl w:ilvl="3">
      <w:start w:val="1"/>
      <w:numFmt w:val="decimal"/>
      <w:lvlText w:val="%1.%2.%3.%4."/>
      <w:lvlJc w:val="left"/>
      <w:pPr>
        <w:tabs>
          <w:tab w:val="num" w:pos="1800"/>
        </w:tabs>
        <w:ind w:left="1080" w:hanging="1080"/>
      </w:pPr>
    </w:lvl>
    <w:lvl w:ilvl="4">
      <w:start w:val="1"/>
      <w:numFmt w:val="decimal"/>
      <w:lvlText w:val="%1.%2.%3.%4.%5."/>
      <w:lvlJc w:val="left"/>
      <w:pPr>
        <w:tabs>
          <w:tab w:val="num" w:pos="2160"/>
        </w:tabs>
        <w:ind w:left="1440" w:hanging="1440"/>
      </w:pPr>
    </w:lvl>
    <w:lvl w:ilvl="5">
      <w:start w:val="1"/>
      <w:numFmt w:val="decimal"/>
      <w:lvlText w:val="%1.%2.%3.%4.%5.%6."/>
      <w:lvlJc w:val="left"/>
      <w:pPr>
        <w:tabs>
          <w:tab w:val="num" w:pos="2520"/>
        </w:tabs>
        <w:ind w:left="1800" w:hanging="1800"/>
      </w:pPr>
    </w:lvl>
    <w:lvl w:ilvl="6">
      <w:start w:val="1"/>
      <w:numFmt w:val="decimal"/>
      <w:lvlText w:val="%1.%2.%3.%4.%5.%6.%7."/>
      <w:lvlJc w:val="left"/>
      <w:pPr>
        <w:tabs>
          <w:tab w:val="num" w:pos="2880"/>
        </w:tabs>
        <w:ind w:left="1800" w:hanging="1800"/>
      </w:pPr>
    </w:lvl>
    <w:lvl w:ilvl="7">
      <w:start w:val="1"/>
      <w:numFmt w:val="decimal"/>
      <w:lvlText w:val="%1.%2.%3.%4.%5.%6.%7.%8."/>
      <w:lvlJc w:val="left"/>
      <w:pPr>
        <w:tabs>
          <w:tab w:val="num" w:pos="3240"/>
        </w:tabs>
        <w:ind w:left="2160" w:hanging="2160"/>
      </w:pPr>
    </w:lvl>
    <w:lvl w:ilvl="8">
      <w:start w:val="1"/>
      <w:numFmt w:val="decimal"/>
      <w:lvlText w:val="%1.%2.%3.%4.%5.%6.%7.%8.%9."/>
      <w:lvlJc w:val="left"/>
      <w:pPr>
        <w:tabs>
          <w:tab w:val="num" w:pos="3600"/>
        </w:tabs>
        <w:ind w:left="2520" w:hanging="252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995"/>
    <w:pPr>
      <w:widowControl w:val="false"/>
      <w:suppressAutoHyphens w:val="true"/>
      <w:bidi w:val="0"/>
      <w:spacing w:lineRule="auto" w:line="276" w:before="0" w:after="200"/>
      <w:jc w:val="left"/>
    </w:pPr>
    <w:rPr>
      <w:rFonts w:ascii="Calibri" w:hAnsi="Calibri" w:eastAsia="Calibri" w:cs="Calibri"/>
      <w:color w:val="auto"/>
      <w:kern w:val="0"/>
      <w:sz w:val="22"/>
      <w:szCs w:val="22"/>
      <w:lang w:val="es-ES" w:eastAsia="es-ES" w:bidi="ar-SA"/>
    </w:rPr>
  </w:style>
  <w:style w:type="paragraph" w:styleId="Ttulo1">
    <w:name w:val="Heading 1"/>
    <w:basedOn w:val="Normal"/>
    <w:next w:val="Normal"/>
    <w:link w:val="Ttulo1Car"/>
    <w:uiPriority w:val="9"/>
    <w:qFormat/>
    <w:pPr>
      <w:keepNext w:val="true"/>
      <w:keepLines/>
      <w:spacing w:before="480" w:after="120"/>
      <w:outlineLvl w:val="0"/>
    </w:pPr>
    <w:rPr>
      <w:b/>
      <w:color w:val="000000"/>
      <w:sz w:val="48"/>
      <w:szCs w:val="48"/>
    </w:rPr>
  </w:style>
  <w:style w:type="paragraph" w:styleId="Ttulo2">
    <w:name w:val="Heading 2"/>
    <w:basedOn w:val="Normal"/>
    <w:next w:val="Normal"/>
    <w:uiPriority w:val="9"/>
    <w:unhideWhenUsed/>
    <w:qFormat/>
    <w:pPr>
      <w:keepNext w:val="true"/>
      <w:keepLines/>
      <w:spacing w:before="360" w:after="80"/>
      <w:outlineLvl w:val="1"/>
    </w:pPr>
    <w:rPr>
      <w:b/>
      <w:color w:val="000000"/>
      <w:sz w:val="36"/>
      <w:szCs w:val="36"/>
    </w:rPr>
  </w:style>
  <w:style w:type="paragraph" w:styleId="Ttulo3">
    <w:name w:val="Heading 3"/>
    <w:basedOn w:val="Normal"/>
    <w:next w:val="Normal"/>
    <w:uiPriority w:val="9"/>
    <w:unhideWhenUsed/>
    <w:qFormat/>
    <w:pPr>
      <w:keepNext w:val="true"/>
      <w:keepLines/>
      <w:spacing w:before="280" w:after="80"/>
      <w:outlineLvl w:val="2"/>
    </w:pPr>
    <w:rPr>
      <w:b/>
      <w:color w:val="000000"/>
      <w:sz w:val="28"/>
      <w:szCs w:val="28"/>
    </w:rPr>
  </w:style>
  <w:style w:type="paragraph" w:styleId="Ttulo4">
    <w:name w:val="Heading 4"/>
    <w:basedOn w:val="Normal"/>
    <w:next w:val="Normal"/>
    <w:uiPriority w:val="9"/>
    <w:unhideWhenUsed/>
    <w:qFormat/>
    <w:pPr>
      <w:keepNext w:val="true"/>
      <w:keepLines/>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color w:val="000000"/>
    </w:rPr>
  </w:style>
  <w:style w:type="paragraph" w:styleId="Ttulo6">
    <w:name w:val="Heading 6"/>
    <w:basedOn w:val="Normal"/>
    <w:next w:val="Normal"/>
    <w:uiPriority w:val="9"/>
    <w:semiHidden/>
    <w:unhideWhenUsed/>
    <w:qFormat/>
    <w:pPr>
      <w:keepNext w:val="true"/>
      <w:keepLines/>
      <w:spacing w:before="200" w:after="40"/>
      <w:outlineLvl w:val="5"/>
    </w:pPr>
    <w:rPr>
      <w:b/>
      <w:color w:val="000000"/>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883cff"/>
    <w:rPr/>
  </w:style>
  <w:style w:type="character" w:styleId="PiedepginaCar" w:customStyle="1">
    <w:name w:val="Pie de página Car"/>
    <w:basedOn w:val="DefaultParagraphFont"/>
    <w:link w:val="Piedepgina"/>
    <w:uiPriority w:val="99"/>
    <w:qFormat/>
    <w:rsid w:val="00883cff"/>
    <w:rPr/>
  </w:style>
  <w:style w:type="character" w:styleId="TextoindependienteCar" w:customStyle="1">
    <w:name w:val="Texto independiente Car"/>
    <w:basedOn w:val="DefaultParagraphFont"/>
    <w:link w:val="Textoindependiente"/>
    <w:uiPriority w:val="1"/>
    <w:qFormat/>
    <w:rsid w:val="004b3283"/>
    <w:rPr>
      <w:rFonts w:ascii="Arial" w:hAnsi="Arial" w:eastAsia="" w:cs="Arial" w:eastAsiaTheme="minorEastAsia"/>
    </w:rPr>
  </w:style>
  <w:style w:type="character" w:styleId="EnlacedeInternet" w:customStyle="1">
    <w:name w:val="Enlace de Internet"/>
    <w:basedOn w:val="DefaultParagraphFont"/>
    <w:uiPriority w:val="99"/>
    <w:unhideWhenUsed/>
    <w:rsid w:val="00d47e84"/>
    <w:rPr>
      <w:color w:val="0000FF" w:themeColor="hyperlink"/>
      <w:u w:val="single"/>
    </w:rPr>
  </w:style>
  <w:style w:type="character" w:styleId="Annotationreference">
    <w:name w:val="annotation reference"/>
    <w:basedOn w:val="DefaultParagraphFont"/>
    <w:uiPriority w:val="99"/>
    <w:semiHidden/>
    <w:unhideWhenUsed/>
    <w:qFormat/>
    <w:rsid w:val="00f039f5"/>
    <w:rPr>
      <w:sz w:val="16"/>
      <w:szCs w:val="16"/>
    </w:rPr>
  </w:style>
  <w:style w:type="character" w:styleId="TextocomentarioCar" w:customStyle="1">
    <w:name w:val="Texto comentario Car"/>
    <w:basedOn w:val="DefaultParagraphFont"/>
    <w:link w:val="Textocomentario"/>
    <w:uiPriority w:val="99"/>
    <w:qFormat/>
    <w:rsid w:val="00f039f5"/>
    <w:rPr>
      <w:sz w:val="20"/>
      <w:szCs w:val="20"/>
    </w:rPr>
  </w:style>
  <w:style w:type="character" w:styleId="Ttulo1Car" w:customStyle="1">
    <w:name w:val="Título 1 Car"/>
    <w:basedOn w:val="DefaultParagraphFont"/>
    <w:link w:val="Ttulo1"/>
    <w:uiPriority w:val="9"/>
    <w:qFormat/>
    <w:rsid w:val="00f039f5"/>
    <w:rPr>
      <w:b/>
      <w:color w:val="000000"/>
      <w:sz w:val="48"/>
      <w:szCs w:val="48"/>
    </w:rPr>
  </w:style>
  <w:style w:type="character" w:styleId="AsuntodelcomentarioCar" w:customStyle="1">
    <w:name w:val="Asunto del comentario Car"/>
    <w:basedOn w:val="TextocomentarioCar"/>
    <w:link w:val="Asuntodelcomentario"/>
    <w:uiPriority w:val="99"/>
    <w:semiHidden/>
    <w:qFormat/>
    <w:rsid w:val="00f57d7d"/>
    <w:rPr>
      <w:b/>
      <w:bCs/>
      <w:sz w:val="20"/>
      <w:szCs w:val="20"/>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uiPriority w:val="1"/>
    <w:qFormat/>
    <w:rsid w:val="004b3283"/>
    <w:pPr>
      <w:spacing w:lineRule="auto" w:line="240" w:before="0" w:after="0"/>
      <w:ind w:left="104" w:hanging="0"/>
    </w:pPr>
    <w:rPr>
      <w:rFonts w:ascii="Arial" w:hAnsi="Arial" w:eastAsia="" w:cs="Arial" w:eastAsiaTheme="minorEastAsia"/>
    </w:rPr>
  </w:style>
  <w:style w:type="paragraph" w:styleId="Lista">
    <w:name w:val="List"/>
    <w:basedOn w:val="Cuerpodetexto"/>
    <w:pPr/>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general">
    <w:name w:val="Title"/>
    <w:basedOn w:val="Normal"/>
    <w:next w:val="Cuerpodetexto"/>
    <w:uiPriority w:val="10"/>
    <w:qFormat/>
    <w:pPr>
      <w:keepNext w:val="true"/>
      <w:keepLines/>
      <w:spacing w:lineRule="auto" w:line="240" w:before="0" w:after="300"/>
    </w:pPr>
    <w:rPr>
      <w:rFonts w:ascii="Cambria" w:hAnsi="Cambria" w:eastAsia="Cambria" w:cs="Cambria"/>
      <w:color w:val="000000"/>
      <w:sz w:val="52"/>
      <w:szCs w:val="52"/>
    </w:rPr>
  </w:style>
  <w:style w:type="paragraph" w:styleId="Caption">
    <w:name w:val="caption"/>
    <w:basedOn w:val="Normal"/>
    <w:qFormat/>
    <w:pPr>
      <w:suppressLineNumbers/>
      <w:spacing w:before="120" w:after="120"/>
    </w:pPr>
    <w:rPr>
      <w:rFonts w:cs="Arial"/>
      <w:i/>
      <w:iCs/>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abeceraypie" w:customStyle="1">
    <w:name w:val="Cabecera y pie"/>
    <w:basedOn w:val="Normal"/>
    <w:qFormat/>
    <w:pPr/>
    <w:rPr/>
  </w:style>
  <w:style w:type="paragraph" w:styleId="Cabecera">
    <w:name w:val="Header"/>
    <w:basedOn w:val="Normal"/>
    <w:link w:val="EncabezadoCar"/>
    <w:uiPriority w:val="99"/>
    <w:unhideWhenUsed/>
    <w:rsid w:val="00883cff"/>
    <w:pPr>
      <w:tabs>
        <w:tab w:val="clear" w:pos="720"/>
        <w:tab w:val="center" w:pos="4252" w:leader="none"/>
        <w:tab w:val="right" w:pos="8504" w:leader="none"/>
      </w:tabs>
      <w:spacing w:lineRule="auto" w:line="240" w:before="0" w:after="0"/>
    </w:pPr>
    <w:rPr/>
  </w:style>
  <w:style w:type="paragraph" w:styleId="Piedepgina">
    <w:name w:val="Footer"/>
    <w:basedOn w:val="Normal"/>
    <w:link w:val="PiedepginaCar"/>
    <w:uiPriority w:val="99"/>
    <w:unhideWhenUsed/>
    <w:rsid w:val="00883cf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9e4ba2"/>
    <w:pPr>
      <w:widowControl/>
      <w:spacing w:lineRule="auto" w:line="259" w:before="0" w:after="160"/>
      <w:ind w:left="720" w:hanging="0"/>
      <w:contextualSpacing/>
    </w:pPr>
    <w:rPr>
      <w:rFonts w:ascii="Cambria" w:hAnsi="Cambria" w:eastAsia="Cambria" w:cs="" w:asciiTheme="minorHAnsi" w:cstheme="minorBidi" w:eastAsiaTheme="minorHAnsi" w:hAnsiTheme="minorHAnsi"/>
      <w:kern w:val="2"/>
      <w:lang w:eastAsia="en-US"/>
    </w:rPr>
  </w:style>
  <w:style w:type="paragraph" w:styleId="Default" w:customStyle="1">
    <w:name w:val="Default"/>
    <w:qFormat/>
    <w:rsid w:val="001d59b9"/>
    <w:pPr>
      <w:widowControl/>
      <w:suppressAutoHyphens w:val="true"/>
      <w:bidi w:val="0"/>
      <w:spacing w:lineRule="auto" w:line="240" w:before="0" w:after="0"/>
      <w:jc w:val="left"/>
    </w:pPr>
    <w:rPr>
      <w:rFonts w:ascii="Arial" w:hAnsi="Arial" w:eastAsia="Cambria" w:cs="Arial" w:eastAsiaTheme="minorHAnsi"/>
      <w:color w:val="000000"/>
      <w:kern w:val="0"/>
      <w:sz w:val="24"/>
      <w:szCs w:val="24"/>
      <w:lang w:val="es-ES" w:eastAsia="en-US" w:bidi="ar-SA"/>
    </w:rPr>
  </w:style>
  <w:style w:type="paragraph" w:styleId="NoSpacing">
    <w:name w:val="No Spacing"/>
    <w:uiPriority w:val="1"/>
    <w:qFormat/>
    <w:rsid w:val="001d59b9"/>
    <w:pPr>
      <w:widowControl/>
      <w:suppressAutoHyphens w:val="true"/>
      <w:bidi w:val="0"/>
      <w:spacing w:lineRule="auto" w:line="240" w:before="0" w:after="0"/>
      <w:jc w:val="left"/>
    </w:pPr>
    <w:rPr>
      <w:rFonts w:ascii="Cambria" w:hAnsi="Cambria" w:eastAsia="Cambria" w:cs="" w:asciiTheme="minorHAnsi" w:cstheme="minorBidi" w:eastAsiaTheme="minorHAnsi" w:hAnsiTheme="minorHAnsi"/>
      <w:color w:val="auto"/>
      <w:kern w:val="0"/>
      <w:sz w:val="22"/>
      <w:szCs w:val="22"/>
      <w:lang w:val="es-ES" w:eastAsia="en-US" w:bidi="ar-SA"/>
    </w:rPr>
  </w:style>
  <w:style w:type="paragraph" w:styleId="Annotationtext">
    <w:name w:val="annotation text"/>
    <w:basedOn w:val="Normal"/>
    <w:link w:val="TextocomentarioCar"/>
    <w:uiPriority w:val="99"/>
    <w:unhideWhenUsed/>
    <w:qFormat/>
    <w:rsid w:val="00f039f5"/>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f57d7d"/>
    <w:pPr/>
    <w:rPr>
      <w:b/>
      <w:bCs/>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9e4ba2"/>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ps7nxJNiNDW/BaPNvEFrOibhPdw==">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EtcG5ZdXdiLXE4eTY0ejB1RzFabFo3M0JoOU5wY3Vl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Application>LibreOffice/7.0.4.2$Windows_X86_64 LibreOffice_project/dcf040e67528d9187c66b2379df5ea4407429775</Application>
  <AppVersion>15.0000</AppVersion>
  <DocSecurity>0</DocSecurity>
  <Pages>12</Pages>
  <Words>854</Words>
  <Characters>4240</Characters>
  <CharactersWithSpaces>5000</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2024-05-30T14:51:00Z</dcterms:created>
  <dc:creator>Usuario</dc:creator>
  <dc:description/>
  <dc:language>es-ES</dc:language>
  <cp:lastModifiedBy/>
  <dcterms:modified xsi:type="dcterms:W3CDTF">2024-07-12T10:02:58Z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